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62C8722" w14:textId="4A8E3620" w:rsidR="00786CF5" w:rsidRPr="008778F9" w:rsidRDefault="008778F9">
      <w:pPr>
        <w:pStyle w:val="Title"/>
        <w:rPr>
          <w:sz w:val="24"/>
          <w:lang w:val="nn-NO"/>
        </w:rPr>
      </w:pPr>
      <w:bookmarkStart w:id="0" w:name="_Hlk154267778"/>
      <w:r w:rsidRPr="008778F9">
        <w:rPr>
          <w:sz w:val="24"/>
          <w:lang w:val="nn-NO"/>
        </w:rPr>
        <w:t>PENGARUH DETEKSI DINI ELEKTRONIK (DEDEL) TERHADAP P</w:t>
      </w:r>
      <w:r>
        <w:rPr>
          <w:sz w:val="24"/>
          <w:lang w:val="nn-NO"/>
        </w:rPr>
        <w:t>ENGETAHUAN DAN SIKAP IBU DALAM PENCEGAHAN STUNTING</w:t>
      </w:r>
    </w:p>
    <w:p w14:paraId="1548F63A" w14:textId="77777777" w:rsidR="00786CF5" w:rsidRPr="008778F9" w:rsidRDefault="00786CF5">
      <w:pPr>
        <w:jc w:val="center"/>
        <w:rPr>
          <w:b/>
          <w:sz w:val="28"/>
          <w:lang w:val="nn-NO"/>
        </w:rPr>
      </w:pPr>
      <w:r w:rsidRPr="008778F9">
        <w:rPr>
          <w:b/>
          <w:sz w:val="28"/>
          <w:lang w:val="nn-NO"/>
        </w:rPr>
        <w:t xml:space="preserve"> </w:t>
      </w:r>
    </w:p>
    <w:p w14:paraId="2B1ABE80" w14:textId="523089F1" w:rsidR="00786CF5" w:rsidRPr="008778F9" w:rsidRDefault="008778F9">
      <w:pPr>
        <w:jc w:val="center"/>
        <w:rPr>
          <w:b/>
          <w:sz w:val="20"/>
          <w:lang w:val="nn-NO"/>
        </w:rPr>
      </w:pPr>
      <w:r>
        <w:rPr>
          <w:b/>
          <w:sz w:val="20"/>
          <w:lang w:val="nn-NO"/>
        </w:rPr>
        <w:t>Rara Maura Hasibuan</w:t>
      </w:r>
      <w:r w:rsidR="00786CF5" w:rsidRPr="008778F9">
        <w:rPr>
          <w:b/>
          <w:sz w:val="20"/>
          <w:vertAlign w:val="superscript"/>
          <w:lang w:val="nn-NO"/>
        </w:rPr>
        <w:t>1)</w:t>
      </w:r>
      <w:r w:rsidR="00786CF5" w:rsidRPr="008778F9">
        <w:rPr>
          <w:b/>
          <w:sz w:val="20"/>
          <w:lang w:val="nn-NO"/>
        </w:rPr>
        <w:t xml:space="preserve">, </w:t>
      </w:r>
      <w:r>
        <w:rPr>
          <w:b/>
          <w:sz w:val="20"/>
          <w:lang w:val="nn-NO"/>
        </w:rPr>
        <w:t>Davina Athirah</w:t>
      </w:r>
      <w:r>
        <w:rPr>
          <w:b/>
          <w:sz w:val="20"/>
          <w:vertAlign w:val="superscript"/>
          <w:lang w:val="nn-NO"/>
        </w:rPr>
        <w:t>1</w:t>
      </w:r>
      <w:r w:rsidR="00786CF5" w:rsidRPr="008778F9">
        <w:rPr>
          <w:b/>
          <w:sz w:val="20"/>
          <w:vertAlign w:val="superscript"/>
          <w:lang w:val="nn-NO"/>
        </w:rPr>
        <w:t>)</w:t>
      </w:r>
      <w:r>
        <w:rPr>
          <w:b/>
          <w:sz w:val="20"/>
          <w:lang w:val="nn-NO"/>
        </w:rPr>
        <w:t>, Fahia Meutia Mufida</w:t>
      </w:r>
      <w:r>
        <w:rPr>
          <w:b/>
          <w:sz w:val="20"/>
          <w:vertAlign w:val="superscript"/>
          <w:lang w:val="nn-NO"/>
        </w:rPr>
        <w:t>1</w:t>
      </w:r>
      <w:r w:rsidRPr="008778F9">
        <w:rPr>
          <w:b/>
          <w:sz w:val="20"/>
          <w:vertAlign w:val="superscript"/>
          <w:lang w:val="nn-NO"/>
        </w:rPr>
        <w:t>)</w:t>
      </w:r>
      <w:r>
        <w:rPr>
          <w:b/>
          <w:sz w:val="20"/>
          <w:vertAlign w:val="superscript"/>
          <w:lang w:val="nn-NO"/>
        </w:rPr>
        <w:t xml:space="preserve"> </w:t>
      </w:r>
      <w:r>
        <w:rPr>
          <w:b/>
          <w:sz w:val="20"/>
          <w:lang w:val="nn-NO"/>
        </w:rPr>
        <w:t>, Risky Maulana Sembiring</w:t>
      </w:r>
      <w:r>
        <w:rPr>
          <w:b/>
          <w:sz w:val="20"/>
          <w:vertAlign w:val="superscript"/>
          <w:lang w:val="nn-NO"/>
        </w:rPr>
        <w:t>2</w:t>
      </w:r>
      <w:r w:rsidRPr="008778F9">
        <w:rPr>
          <w:b/>
          <w:sz w:val="20"/>
          <w:vertAlign w:val="superscript"/>
          <w:lang w:val="nn-NO"/>
        </w:rPr>
        <w:t>)</w:t>
      </w:r>
      <w:r w:rsidRPr="008778F9">
        <w:rPr>
          <w:b/>
          <w:sz w:val="20"/>
          <w:lang w:val="nn-NO"/>
        </w:rPr>
        <w:t xml:space="preserve"> </w:t>
      </w:r>
      <w:r>
        <w:rPr>
          <w:b/>
          <w:sz w:val="20"/>
          <w:lang w:val="nn-NO"/>
        </w:rPr>
        <w:t>, Husein Ibnu Mahmud</w:t>
      </w:r>
      <w:r>
        <w:rPr>
          <w:b/>
          <w:sz w:val="20"/>
          <w:vertAlign w:val="superscript"/>
          <w:lang w:val="nn-NO"/>
        </w:rPr>
        <w:t>2</w:t>
      </w:r>
      <w:r w:rsidRPr="008778F9">
        <w:rPr>
          <w:b/>
          <w:sz w:val="20"/>
          <w:vertAlign w:val="superscript"/>
          <w:lang w:val="nn-NO"/>
        </w:rPr>
        <w:t>)</w:t>
      </w:r>
      <w:r w:rsidR="00786CF5" w:rsidRPr="008778F9">
        <w:rPr>
          <w:b/>
          <w:sz w:val="20"/>
          <w:lang w:val="nn-NO"/>
        </w:rPr>
        <w:t xml:space="preserve"> </w:t>
      </w:r>
      <w:r>
        <w:rPr>
          <w:b/>
          <w:sz w:val="20"/>
          <w:lang w:val="nn-NO"/>
        </w:rPr>
        <w:t>, Dhani Syahputra Bukit</w:t>
      </w:r>
      <w:r>
        <w:rPr>
          <w:b/>
          <w:sz w:val="20"/>
          <w:vertAlign w:val="superscript"/>
          <w:lang w:val="nn-NO"/>
        </w:rPr>
        <w:t>1</w:t>
      </w:r>
      <w:r w:rsidRPr="008778F9">
        <w:rPr>
          <w:b/>
          <w:sz w:val="20"/>
          <w:vertAlign w:val="superscript"/>
          <w:lang w:val="nn-NO"/>
        </w:rPr>
        <w:t>)</w:t>
      </w:r>
      <w:r w:rsidRPr="008778F9">
        <w:rPr>
          <w:b/>
          <w:sz w:val="20"/>
          <w:lang w:val="nn-NO"/>
        </w:rPr>
        <w:t xml:space="preserve"> </w:t>
      </w:r>
    </w:p>
    <w:p w14:paraId="3C0B0D84" w14:textId="69C37036" w:rsidR="00786CF5" w:rsidRPr="008778F9" w:rsidRDefault="00786CF5">
      <w:pPr>
        <w:jc w:val="center"/>
        <w:rPr>
          <w:sz w:val="20"/>
          <w:lang w:val="sv-SE"/>
        </w:rPr>
      </w:pPr>
      <w:r w:rsidRPr="008778F9">
        <w:rPr>
          <w:sz w:val="20"/>
          <w:vertAlign w:val="superscript"/>
          <w:lang w:val="sv-SE"/>
        </w:rPr>
        <w:t>1</w:t>
      </w:r>
      <w:r w:rsidRPr="008778F9">
        <w:rPr>
          <w:sz w:val="20"/>
          <w:lang w:val="sv-SE"/>
        </w:rPr>
        <w:t xml:space="preserve"> </w:t>
      </w:r>
      <w:r w:rsidR="008778F9">
        <w:rPr>
          <w:sz w:val="20"/>
          <w:lang w:val="sv-SE"/>
        </w:rPr>
        <w:t>Fakultas Kesehatan Masyarakat</w:t>
      </w:r>
      <w:r w:rsidRPr="008778F9">
        <w:rPr>
          <w:sz w:val="20"/>
          <w:lang w:val="sv-SE"/>
        </w:rPr>
        <w:t xml:space="preserve">, </w:t>
      </w:r>
      <w:r w:rsidR="008778F9">
        <w:rPr>
          <w:sz w:val="20"/>
          <w:lang w:val="sv-SE"/>
        </w:rPr>
        <w:t>Universitas Sumatera Utara</w:t>
      </w:r>
    </w:p>
    <w:p w14:paraId="0F1252B4" w14:textId="2978E57F" w:rsidR="00786CF5" w:rsidRPr="008778F9" w:rsidRDefault="00786CF5">
      <w:pPr>
        <w:pStyle w:val="PageNumber1"/>
        <w:rPr>
          <w:rFonts w:ascii="Times New Roman" w:hAnsi="Times New Roman"/>
          <w:sz w:val="20"/>
          <w:lang w:val="nn-NO"/>
        </w:rPr>
      </w:pPr>
      <w:r w:rsidRPr="008778F9">
        <w:rPr>
          <w:rFonts w:ascii="Times New Roman" w:hAnsi="Times New Roman"/>
          <w:sz w:val="20"/>
          <w:lang w:val="nn-NO"/>
        </w:rPr>
        <w:t xml:space="preserve">email: </w:t>
      </w:r>
      <w:r w:rsidR="008778F9">
        <w:rPr>
          <w:rFonts w:ascii="Times New Roman" w:hAnsi="Times New Roman"/>
          <w:sz w:val="20"/>
          <w:lang w:val="nn-NO"/>
        </w:rPr>
        <w:t>davinaathirah.hartig@gmail.com</w:t>
      </w:r>
    </w:p>
    <w:p w14:paraId="4CFB7D62" w14:textId="62422653" w:rsidR="00786CF5" w:rsidRPr="008778F9" w:rsidRDefault="00786CF5">
      <w:pPr>
        <w:jc w:val="center"/>
        <w:rPr>
          <w:sz w:val="20"/>
          <w:lang w:val="sv-SE"/>
        </w:rPr>
      </w:pPr>
      <w:r w:rsidRPr="008778F9">
        <w:rPr>
          <w:sz w:val="20"/>
          <w:vertAlign w:val="superscript"/>
          <w:lang w:val="sv-SE"/>
        </w:rPr>
        <w:t>2</w:t>
      </w:r>
      <w:r w:rsidRPr="008778F9">
        <w:rPr>
          <w:sz w:val="20"/>
          <w:lang w:val="sv-SE"/>
        </w:rPr>
        <w:t xml:space="preserve"> </w:t>
      </w:r>
      <w:r w:rsidR="008778F9">
        <w:rPr>
          <w:sz w:val="20"/>
          <w:lang w:val="sv-SE"/>
        </w:rPr>
        <w:t>Fakultas Ilmu Komputer dan Teknologi Informasi</w:t>
      </w:r>
      <w:r w:rsidRPr="008778F9">
        <w:rPr>
          <w:sz w:val="20"/>
          <w:lang w:val="sv-SE"/>
        </w:rPr>
        <w:t xml:space="preserve">, </w:t>
      </w:r>
      <w:r w:rsidR="008778F9">
        <w:rPr>
          <w:sz w:val="20"/>
          <w:lang w:val="sv-SE"/>
        </w:rPr>
        <w:t>Universitas Sumatera Utara</w:t>
      </w:r>
      <w:r w:rsidRPr="008778F9">
        <w:rPr>
          <w:sz w:val="20"/>
          <w:lang w:val="sv-SE"/>
        </w:rPr>
        <w:t xml:space="preserve"> </w:t>
      </w:r>
    </w:p>
    <w:p w14:paraId="67060911" w14:textId="7C912085" w:rsidR="00786CF5" w:rsidRDefault="00786CF5">
      <w:pPr>
        <w:pStyle w:val="PageNumber1"/>
        <w:rPr>
          <w:rFonts w:ascii="Times New Roman" w:hAnsi="Times New Roman"/>
          <w:sz w:val="20"/>
        </w:rPr>
      </w:pPr>
      <w:r>
        <w:rPr>
          <w:rFonts w:ascii="Times New Roman" w:hAnsi="Times New Roman"/>
          <w:sz w:val="20"/>
        </w:rPr>
        <w:t xml:space="preserve">email: </w:t>
      </w:r>
      <w:r w:rsidR="008778F9">
        <w:rPr>
          <w:rFonts w:ascii="Times New Roman" w:hAnsi="Times New Roman"/>
          <w:sz w:val="20"/>
        </w:rPr>
        <w:t>rrhsb2@gmail.com</w:t>
      </w:r>
    </w:p>
    <w:p w14:paraId="6D96C3AA" w14:textId="77777777" w:rsidR="00786CF5" w:rsidRDefault="00786CF5">
      <w:pPr>
        <w:rPr>
          <w:b/>
        </w:rPr>
      </w:pPr>
    </w:p>
    <w:p w14:paraId="4BDD3F94" w14:textId="3D676D56" w:rsidR="00786CF5" w:rsidRDefault="00786CF5">
      <w:pPr>
        <w:spacing w:after="120"/>
        <w:jc w:val="center"/>
        <w:rPr>
          <w:b/>
          <w:i/>
          <w:sz w:val="22"/>
          <w:szCs w:val="22"/>
        </w:rPr>
      </w:pPr>
      <w:r>
        <w:rPr>
          <w:b/>
          <w:i/>
          <w:sz w:val="22"/>
          <w:szCs w:val="22"/>
        </w:rPr>
        <w:t xml:space="preserve">Abstract </w:t>
      </w:r>
    </w:p>
    <w:p w14:paraId="2280DBE9" w14:textId="0B28A323" w:rsidR="008778F9" w:rsidRPr="008778F9" w:rsidRDefault="008778F9" w:rsidP="008778F9">
      <w:pPr>
        <w:jc w:val="both"/>
        <w:rPr>
          <w:i/>
          <w:iCs/>
          <w:sz w:val="22"/>
          <w:szCs w:val="22"/>
          <w:lang w:val="en-ID"/>
        </w:rPr>
      </w:pPr>
      <w:r w:rsidRPr="008778F9">
        <w:rPr>
          <w:i/>
          <w:iCs/>
          <w:sz w:val="22"/>
          <w:szCs w:val="22"/>
          <w:lang w:val="en-ID"/>
        </w:rPr>
        <w:t xml:space="preserve">Stunting is a problem of malnutrition that affects the growth and development of children throughout the world, including Indonesia. Reducing the prevalence of stunting requires preventative </w:t>
      </w:r>
      <w:proofErr w:type="spellStart"/>
      <w:r w:rsidRPr="008778F9">
        <w:rPr>
          <w:i/>
          <w:iCs/>
          <w:sz w:val="22"/>
          <w:szCs w:val="22"/>
          <w:lang w:val="en-ID"/>
        </w:rPr>
        <w:t>behavior</w:t>
      </w:r>
      <w:proofErr w:type="spellEnd"/>
      <w:r w:rsidRPr="008778F9">
        <w:rPr>
          <w:i/>
          <w:iCs/>
          <w:sz w:val="22"/>
          <w:szCs w:val="22"/>
          <w:lang w:val="en-ID"/>
        </w:rPr>
        <w:t xml:space="preserve">, which can be influenced by a person's knowledge and attitudes. Early detection and prevention of stunting, carried out by regular measurements of body weight and height according to age, can help efforts to prevent stunting and must be carried out seriously. This research was conducted to determine the effect of electronic early detection (DEDEL) on mothers' knowledge and attitudes regarding stunting prevention </w:t>
      </w:r>
      <w:proofErr w:type="spellStart"/>
      <w:r w:rsidRPr="008778F9">
        <w:rPr>
          <w:i/>
          <w:iCs/>
          <w:sz w:val="22"/>
          <w:szCs w:val="22"/>
          <w:lang w:val="en-ID"/>
        </w:rPr>
        <w:t>behavior</w:t>
      </w:r>
      <w:proofErr w:type="spellEnd"/>
      <w:r w:rsidRPr="008778F9">
        <w:rPr>
          <w:i/>
          <w:iCs/>
          <w:sz w:val="22"/>
          <w:szCs w:val="22"/>
          <w:lang w:val="en-ID"/>
        </w:rPr>
        <w:t xml:space="preserve"> in toddlers at </w:t>
      </w:r>
      <w:proofErr w:type="spellStart"/>
      <w:r w:rsidRPr="008778F9">
        <w:rPr>
          <w:i/>
          <w:iCs/>
          <w:sz w:val="22"/>
          <w:szCs w:val="22"/>
          <w:lang w:val="en-ID"/>
        </w:rPr>
        <w:t>Posyandu</w:t>
      </w:r>
      <w:proofErr w:type="spellEnd"/>
      <w:r w:rsidRPr="008778F9">
        <w:rPr>
          <w:i/>
          <w:iCs/>
          <w:sz w:val="22"/>
          <w:szCs w:val="22"/>
          <w:lang w:val="en-ID"/>
        </w:rPr>
        <w:t xml:space="preserve"> Wijaya Kesuma II, Tanjong </w:t>
      </w:r>
      <w:proofErr w:type="spellStart"/>
      <w:r w:rsidRPr="008778F9">
        <w:rPr>
          <w:i/>
          <w:iCs/>
          <w:sz w:val="22"/>
          <w:szCs w:val="22"/>
          <w:lang w:val="en-ID"/>
        </w:rPr>
        <w:t>Morawa</w:t>
      </w:r>
      <w:proofErr w:type="spellEnd"/>
      <w:r w:rsidRPr="008778F9">
        <w:rPr>
          <w:i/>
          <w:iCs/>
          <w:sz w:val="22"/>
          <w:szCs w:val="22"/>
          <w:lang w:val="en-ID"/>
        </w:rPr>
        <w:t xml:space="preserve"> Community Health </w:t>
      </w:r>
      <w:proofErr w:type="spellStart"/>
      <w:r w:rsidRPr="008778F9">
        <w:rPr>
          <w:i/>
          <w:iCs/>
          <w:sz w:val="22"/>
          <w:szCs w:val="22"/>
          <w:lang w:val="en-ID"/>
        </w:rPr>
        <w:t>Center</w:t>
      </w:r>
      <w:proofErr w:type="spellEnd"/>
      <w:r w:rsidRPr="008778F9">
        <w:rPr>
          <w:i/>
          <w:iCs/>
          <w:sz w:val="22"/>
          <w:szCs w:val="22"/>
          <w:lang w:val="en-ID"/>
        </w:rPr>
        <w:t xml:space="preserve"> Working Area, Tanjung </w:t>
      </w:r>
      <w:proofErr w:type="spellStart"/>
      <w:r w:rsidRPr="008778F9">
        <w:rPr>
          <w:i/>
          <w:iCs/>
          <w:sz w:val="22"/>
          <w:szCs w:val="22"/>
          <w:lang w:val="en-ID"/>
        </w:rPr>
        <w:t>Morawa</w:t>
      </w:r>
      <w:proofErr w:type="spellEnd"/>
      <w:r w:rsidRPr="008778F9">
        <w:rPr>
          <w:i/>
          <w:iCs/>
          <w:sz w:val="22"/>
          <w:szCs w:val="22"/>
          <w:lang w:val="en-ID"/>
        </w:rPr>
        <w:t xml:space="preserve"> District, Deli Serdang Regency. This research uses quantitative methods with a </w:t>
      </w:r>
      <w:proofErr w:type="gramStart"/>
      <w:r w:rsidRPr="008778F9">
        <w:rPr>
          <w:i/>
          <w:iCs/>
          <w:sz w:val="22"/>
          <w:szCs w:val="22"/>
          <w:lang w:val="en-ID"/>
        </w:rPr>
        <w:t>cross sectional</w:t>
      </w:r>
      <w:proofErr w:type="gramEnd"/>
      <w:r w:rsidRPr="008778F9">
        <w:rPr>
          <w:i/>
          <w:iCs/>
          <w:sz w:val="22"/>
          <w:szCs w:val="22"/>
          <w:lang w:val="en-ID"/>
        </w:rPr>
        <w:t xml:space="preserve"> design. The sample was selected using a total sampling technique involving 25 mothers of toddlers. Data collection uses a questionnaire that has been tested for validity and reliability and distributed directly to respondents. The results of the research show that statistically there is an influence of electronic early detection on mothers' knowledge and attitudes towards preventing stunting (p value = 0.001), but there is an influence of electronic early detection on mothers' attitudes towards preventing stunting (p value = 0.001). </w:t>
      </w:r>
      <w:proofErr w:type="gramStart"/>
      <w:r w:rsidRPr="008778F9">
        <w:rPr>
          <w:i/>
          <w:iCs/>
          <w:sz w:val="22"/>
          <w:szCs w:val="22"/>
          <w:lang w:val="en-ID"/>
        </w:rPr>
        <w:t>So</w:t>
      </w:r>
      <w:proofErr w:type="gramEnd"/>
      <w:r w:rsidRPr="008778F9">
        <w:rPr>
          <w:i/>
          <w:iCs/>
          <w:sz w:val="22"/>
          <w:szCs w:val="22"/>
          <w:lang w:val="en-ID"/>
        </w:rPr>
        <w:t xml:space="preserve"> it can be concluded that in this study there is a meaningful and significant influence between electronic early detection (DEDEL) on mothers' knowledge and attitudes in preventing stunting.</w:t>
      </w:r>
    </w:p>
    <w:p w14:paraId="111BA543" w14:textId="44813297" w:rsidR="00786CF5" w:rsidRPr="008778F9" w:rsidRDefault="00786CF5" w:rsidP="008778F9">
      <w:pPr>
        <w:autoSpaceDE w:val="0"/>
        <w:ind w:right="14"/>
        <w:jc w:val="both"/>
        <w:rPr>
          <w:b/>
          <w:i/>
          <w:sz w:val="22"/>
          <w:szCs w:val="22"/>
          <w:lang w:val="en-ID"/>
        </w:rPr>
      </w:pPr>
    </w:p>
    <w:p w14:paraId="6C9FBB41" w14:textId="328C3B01" w:rsidR="00786CF5" w:rsidRDefault="00786CF5">
      <w:pPr>
        <w:autoSpaceDE w:val="0"/>
        <w:spacing w:after="120"/>
        <w:ind w:left="1080" w:right="14" w:hanging="1080"/>
        <w:rPr>
          <w:i/>
          <w:sz w:val="22"/>
          <w:szCs w:val="22"/>
        </w:rPr>
      </w:pPr>
      <w:r>
        <w:rPr>
          <w:b/>
          <w:i/>
          <w:sz w:val="22"/>
          <w:szCs w:val="22"/>
        </w:rPr>
        <w:t xml:space="preserve">Keywords:  </w:t>
      </w:r>
      <w:r w:rsidR="00907052">
        <w:rPr>
          <w:i/>
          <w:sz w:val="22"/>
          <w:szCs w:val="22"/>
        </w:rPr>
        <w:t>Stunting, Mother’s knowledge, Electronic early detection, Stunting prevention</w:t>
      </w:r>
      <w:r>
        <w:rPr>
          <w:i/>
          <w:sz w:val="22"/>
          <w:szCs w:val="22"/>
        </w:rPr>
        <w:t xml:space="preserve">. </w:t>
      </w:r>
    </w:p>
    <w:p w14:paraId="4A6151FC" w14:textId="77777777" w:rsidR="00786CF5" w:rsidRDefault="00786CF5" w:rsidP="009015D1">
      <w:pPr>
        <w:pStyle w:val="Heading1"/>
      </w:pPr>
    </w:p>
    <w:p w14:paraId="46DF9B22" w14:textId="77777777" w:rsidR="009015D1" w:rsidRPr="009015D1" w:rsidRDefault="009015D1" w:rsidP="009015D1">
      <w:pPr>
        <w:sectPr w:rsidR="009015D1" w:rsidRPr="009015D1" w:rsidSect="005E7ED5">
          <w:headerReference w:type="default" r:id="rId11"/>
          <w:footerReference w:type="default" r:id="rId12"/>
          <w:pgSz w:w="11909" w:h="16834"/>
          <w:pgMar w:top="1701" w:right="1440" w:bottom="1440" w:left="1584" w:header="720" w:footer="720" w:gutter="0"/>
          <w:cols w:space="720"/>
          <w:docGrid w:linePitch="360"/>
        </w:sectPr>
      </w:pPr>
    </w:p>
    <w:p w14:paraId="0B4F3E32" w14:textId="26CAE1C3" w:rsidR="00786CF5" w:rsidRDefault="00786CF5" w:rsidP="009015D1">
      <w:pPr>
        <w:pStyle w:val="Heading1"/>
      </w:pPr>
      <w:r>
        <w:t xml:space="preserve">PENDAHULUAN </w:t>
      </w:r>
    </w:p>
    <w:p w14:paraId="79089E43" w14:textId="77777777" w:rsidR="00907052" w:rsidRPr="00907052" w:rsidRDefault="00907052" w:rsidP="00907052">
      <w:pPr>
        <w:spacing w:after="120"/>
        <w:ind w:firstLine="360"/>
        <w:jc w:val="both"/>
        <w:rPr>
          <w:sz w:val="22"/>
          <w:szCs w:val="22"/>
          <w:lang w:val="en-ID"/>
        </w:rPr>
      </w:pPr>
      <w:r w:rsidRPr="00907052">
        <w:rPr>
          <w:sz w:val="22"/>
          <w:szCs w:val="22"/>
        </w:rPr>
        <w:t xml:space="preserve">Stunting </w:t>
      </w:r>
      <w:proofErr w:type="spellStart"/>
      <w:r w:rsidRPr="00907052">
        <w:rPr>
          <w:sz w:val="22"/>
          <w:szCs w:val="22"/>
        </w:rPr>
        <w:t>merupakan</w:t>
      </w:r>
      <w:proofErr w:type="spellEnd"/>
      <w:r w:rsidRPr="00907052">
        <w:rPr>
          <w:sz w:val="22"/>
          <w:szCs w:val="22"/>
        </w:rPr>
        <w:t xml:space="preserve"> </w:t>
      </w:r>
      <w:proofErr w:type="spellStart"/>
      <w:r w:rsidRPr="00907052">
        <w:rPr>
          <w:sz w:val="22"/>
          <w:szCs w:val="22"/>
        </w:rPr>
        <w:t>masalah</w:t>
      </w:r>
      <w:proofErr w:type="spellEnd"/>
      <w:r w:rsidRPr="00907052">
        <w:rPr>
          <w:sz w:val="22"/>
          <w:szCs w:val="22"/>
        </w:rPr>
        <w:t xml:space="preserve"> </w:t>
      </w:r>
      <w:proofErr w:type="spellStart"/>
      <w:r w:rsidRPr="00907052">
        <w:rPr>
          <w:sz w:val="22"/>
          <w:szCs w:val="22"/>
        </w:rPr>
        <w:t>kesehatan</w:t>
      </w:r>
      <w:proofErr w:type="spellEnd"/>
      <w:r w:rsidRPr="00907052">
        <w:rPr>
          <w:sz w:val="22"/>
          <w:szCs w:val="22"/>
        </w:rPr>
        <w:t xml:space="preserve"> </w:t>
      </w:r>
      <w:proofErr w:type="spellStart"/>
      <w:r w:rsidRPr="00907052">
        <w:rPr>
          <w:sz w:val="22"/>
          <w:szCs w:val="22"/>
        </w:rPr>
        <w:t>gizi</w:t>
      </w:r>
      <w:proofErr w:type="spellEnd"/>
      <w:r w:rsidRPr="00907052">
        <w:rPr>
          <w:sz w:val="22"/>
          <w:szCs w:val="22"/>
        </w:rPr>
        <w:t xml:space="preserve"> yang </w:t>
      </w:r>
      <w:proofErr w:type="spellStart"/>
      <w:r w:rsidRPr="00907052">
        <w:rPr>
          <w:sz w:val="22"/>
          <w:szCs w:val="22"/>
        </w:rPr>
        <w:t>ada</w:t>
      </w:r>
      <w:proofErr w:type="spellEnd"/>
      <w:r w:rsidRPr="00907052">
        <w:rPr>
          <w:sz w:val="22"/>
          <w:szCs w:val="22"/>
        </w:rPr>
        <w:t xml:space="preserve"> di </w:t>
      </w:r>
      <w:proofErr w:type="spellStart"/>
      <w:r w:rsidRPr="00907052">
        <w:rPr>
          <w:sz w:val="22"/>
          <w:szCs w:val="22"/>
        </w:rPr>
        <w:t>masyarakat</w:t>
      </w:r>
      <w:proofErr w:type="spellEnd"/>
      <w:r w:rsidRPr="00907052">
        <w:rPr>
          <w:sz w:val="22"/>
          <w:szCs w:val="22"/>
        </w:rPr>
        <w:t xml:space="preserve"> </w:t>
      </w:r>
      <w:bookmarkStart w:id="1" w:name="_Hlk172025177"/>
      <w:r w:rsidRPr="00907052">
        <w:rPr>
          <w:sz w:val="22"/>
          <w:szCs w:val="22"/>
        </w:rPr>
        <w:t xml:space="preserve">yang </w:t>
      </w:r>
      <w:proofErr w:type="spellStart"/>
      <w:r w:rsidRPr="00907052">
        <w:rPr>
          <w:sz w:val="22"/>
          <w:szCs w:val="22"/>
        </w:rPr>
        <w:t>mempengaruhi</w:t>
      </w:r>
      <w:proofErr w:type="spellEnd"/>
      <w:r w:rsidRPr="00907052">
        <w:rPr>
          <w:sz w:val="22"/>
          <w:szCs w:val="22"/>
        </w:rPr>
        <w:t xml:space="preserve"> </w:t>
      </w:r>
      <w:proofErr w:type="spellStart"/>
      <w:r w:rsidRPr="00907052">
        <w:rPr>
          <w:sz w:val="22"/>
          <w:szCs w:val="22"/>
        </w:rPr>
        <w:t>pertumbuhan</w:t>
      </w:r>
      <w:proofErr w:type="spellEnd"/>
      <w:r w:rsidRPr="00907052">
        <w:rPr>
          <w:sz w:val="22"/>
          <w:szCs w:val="22"/>
        </w:rPr>
        <w:t xml:space="preserve"> dan </w:t>
      </w:r>
      <w:proofErr w:type="spellStart"/>
      <w:r w:rsidRPr="00907052">
        <w:rPr>
          <w:sz w:val="22"/>
          <w:szCs w:val="22"/>
        </w:rPr>
        <w:t>perkembangan</w:t>
      </w:r>
      <w:proofErr w:type="spellEnd"/>
      <w:r w:rsidRPr="00907052">
        <w:rPr>
          <w:sz w:val="22"/>
          <w:szCs w:val="22"/>
        </w:rPr>
        <w:t xml:space="preserve"> </w:t>
      </w:r>
      <w:proofErr w:type="spellStart"/>
      <w:r w:rsidRPr="00907052">
        <w:rPr>
          <w:sz w:val="22"/>
          <w:szCs w:val="22"/>
        </w:rPr>
        <w:t>anak</w:t>
      </w:r>
      <w:bookmarkEnd w:id="1"/>
      <w:proofErr w:type="spellEnd"/>
      <w:r w:rsidRPr="00907052">
        <w:rPr>
          <w:sz w:val="22"/>
          <w:szCs w:val="22"/>
        </w:rPr>
        <w:t xml:space="preserve">. </w:t>
      </w:r>
      <w:proofErr w:type="spellStart"/>
      <w:r w:rsidRPr="00907052">
        <w:rPr>
          <w:sz w:val="22"/>
          <w:szCs w:val="22"/>
          <w:lang w:val="en-ID"/>
        </w:rPr>
        <w:t>Menurut</w:t>
      </w:r>
      <w:proofErr w:type="spellEnd"/>
      <w:r w:rsidRPr="00907052">
        <w:rPr>
          <w:sz w:val="22"/>
          <w:szCs w:val="22"/>
          <w:lang w:val="en-ID"/>
        </w:rPr>
        <w:t xml:space="preserve"> World Health Organization (WHO), stunting </w:t>
      </w:r>
      <w:proofErr w:type="spellStart"/>
      <w:r w:rsidRPr="00907052">
        <w:rPr>
          <w:sz w:val="22"/>
          <w:szCs w:val="22"/>
          <w:lang w:val="en-ID"/>
        </w:rPr>
        <w:t>terjadi</w:t>
      </w:r>
      <w:proofErr w:type="spellEnd"/>
      <w:r w:rsidRPr="00907052">
        <w:rPr>
          <w:sz w:val="22"/>
          <w:szCs w:val="22"/>
          <w:lang w:val="en-ID"/>
        </w:rPr>
        <w:t xml:space="preserve"> </w:t>
      </w:r>
      <w:proofErr w:type="spellStart"/>
      <w:r w:rsidRPr="00907052">
        <w:rPr>
          <w:sz w:val="22"/>
          <w:szCs w:val="22"/>
          <w:lang w:val="en-ID"/>
        </w:rPr>
        <w:t>ketika</w:t>
      </w:r>
      <w:proofErr w:type="spellEnd"/>
      <w:r w:rsidRPr="00907052">
        <w:rPr>
          <w:sz w:val="22"/>
          <w:szCs w:val="22"/>
          <w:lang w:val="en-ID"/>
        </w:rPr>
        <w:t xml:space="preserve"> </w:t>
      </w:r>
      <w:proofErr w:type="spellStart"/>
      <w:r w:rsidRPr="00907052">
        <w:rPr>
          <w:sz w:val="22"/>
          <w:szCs w:val="22"/>
          <w:lang w:val="en-ID"/>
        </w:rPr>
        <w:t>anak-anak</w:t>
      </w:r>
      <w:proofErr w:type="spellEnd"/>
      <w:r w:rsidRPr="00907052">
        <w:rPr>
          <w:sz w:val="22"/>
          <w:szCs w:val="22"/>
          <w:lang w:val="en-ID"/>
        </w:rPr>
        <w:t xml:space="preserve"> </w:t>
      </w:r>
      <w:proofErr w:type="spellStart"/>
      <w:r w:rsidRPr="00907052">
        <w:rPr>
          <w:sz w:val="22"/>
          <w:szCs w:val="22"/>
          <w:lang w:val="en-ID"/>
        </w:rPr>
        <w:t>mengalami</w:t>
      </w:r>
      <w:proofErr w:type="spellEnd"/>
      <w:r w:rsidRPr="00907052">
        <w:rPr>
          <w:sz w:val="22"/>
          <w:szCs w:val="22"/>
          <w:lang w:val="en-ID"/>
        </w:rPr>
        <w:t xml:space="preserve"> </w:t>
      </w:r>
      <w:proofErr w:type="spellStart"/>
      <w:r w:rsidRPr="00907052">
        <w:rPr>
          <w:sz w:val="22"/>
          <w:szCs w:val="22"/>
          <w:lang w:val="en-ID"/>
        </w:rPr>
        <w:t>pertumbuhan</w:t>
      </w:r>
      <w:proofErr w:type="spellEnd"/>
      <w:r w:rsidRPr="00907052">
        <w:rPr>
          <w:sz w:val="22"/>
          <w:szCs w:val="22"/>
          <w:lang w:val="en-ID"/>
        </w:rPr>
        <w:t xml:space="preserve"> </w:t>
      </w:r>
      <w:proofErr w:type="spellStart"/>
      <w:r w:rsidRPr="00907052">
        <w:rPr>
          <w:sz w:val="22"/>
          <w:szCs w:val="22"/>
          <w:lang w:val="en-ID"/>
        </w:rPr>
        <w:t>fisik</w:t>
      </w:r>
      <w:proofErr w:type="spellEnd"/>
      <w:r w:rsidRPr="00907052">
        <w:rPr>
          <w:sz w:val="22"/>
          <w:szCs w:val="22"/>
          <w:lang w:val="en-ID"/>
        </w:rPr>
        <w:t xml:space="preserve"> yang </w:t>
      </w:r>
      <w:proofErr w:type="spellStart"/>
      <w:r w:rsidRPr="00907052">
        <w:rPr>
          <w:sz w:val="22"/>
          <w:szCs w:val="22"/>
          <w:lang w:val="en-ID"/>
        </w:rPr>
        <w:t>terhambat</w:t>
      </w:r>
      <w:proofErr w:type="spellEnd"/>
      <w:r w:rsidRPr="00907052">
        <w:rPr>
          <w:sz w:val="22"/>
          <w:szCs w:val="22"/>
          <w:lang w:val="en-ID"/>
        </w:rPr>
        <w:t xml:space="preserve"> </w:t>
      </w:r>
      <w:proofErr w:type="spellStart"/>
      <w:r w:rsidRPr="00907052">
        <w:rPr>
          <w:sz w:val="22"/>
          <w:szCs w:val="22"/>
          <w:lang w:val="en-ID"/>
        </w:rPr>
        <w:t>akibat</w:t>
      </w:r>
      <w:proofErr w:type="spellEnd"/>
      <w:r w:rsidRPr="00907052">
        <w:rPr>
          <w:sz w:val="22"/>
          <w:szCs w:val="22"/>
          <w:lang w:val="en-ID"/>
        </w:rPr>
        <w:t xml:space="preserve"> </w:t>
      </w:r>
      <w:proofErr w:type="spellStart"/>
      <w:r w:rsidRPr="00907052">
        <w:rPr>
          <w:sz w:val="22"/>
          <w:szCs w:val="22"/>
          <w:lang w:val="en-ID"/>
        </w:rPr>
        <w:t>kekurangan</w:t>
      </w:r>
      <w:proofErr w:type="spellEnd"/>
      <w:r w:rsidRPr="00907052">
        <w:rPr>
          <w:sz w:val="22"/>
          <w:szCs w:val="22"/>
          <w:lang w:val="en-ID"/>
        </w:rPr>
        <w:t xml:space="preserve"> </w:t>
      </w:r>
      <w:proofErr w:type="spellStart"/>
      <w:r w:rsidRPr="00907052">
        <w:rPr>
          <w:sz w:val="22"/>
          <w:szCs w:val="22"/>
          <w:lang w:val="en-ID"/>
        </w:rPr>
        <w:t>gizi</w:t>
      </w:r>
      <w:proofErr w:type="spellEnd"/>
      <w:r w:rsidRPr="00907052">
        <w:rPr>
          <w:sz w:val="22"/>
          <w:szCs w:val="22"/>
          <w:lang w:val="en-ID"/>
        </w:rPr>
        <w:t xml:space="preserve"> </w:t>
      </w:r>
      <w:proofErr w:type="spellStart"/>
      <w:r w:rsidRPr="00907052">
        <w:rPr>
          <w:sz w:val="22"/>
          <w:szCs w:val="22"/>
          <w:lang w:val="en-ID"/>
        </w:rPr>
        <w:t>kronis</w:t>
      </w:r>
      <w:proofErr w:type="spellEnd"/>
      <w:r w:rsidRPr="00907052">
        <w:rPr>
          <w:sz w:val="22"/>
          <w:szCs w:val="22"/>
          <w:lang w:val="en-ID"/>
        </w:rPr>
        <w:t xml:space="preserve"> </w:t>
      </w:r>
      <w:proofErr w:type="spellStart"/>
      <w:r w:rsidRPr="00907052">
        <w:rPr>
          <w:sz w:val="22"/>
          <w:szCs w:val="22"/>
          <w:lang w:val="en-ID"/>
        </w:rPr>
        <w:t>dalam</w:t>
      </w:r>
      <w:proofErr w:type="spellEnd"/>
      <w:r w:rsidRPr="00907052">
        <w:rPr>
          <w:sz w:val="22"/>
          <w:szCs w:val="22"/>
          <w:lang w:val="en-ID"/>
        </w:rPr>
        <w:t xml:space="preserve"> </w:t>
      </w:r>
      <w:proofErr w:type="spellStart"/>
      <w:r w:rsidRPr="00907052">
        <w:rPr>
          <w:sz w:val="22"/>
          <w:szCs w:val="22"/>
          <w:lang w:val="en-ID"/>
        </w:rPr>
        <w:t>jangka</w:t>
      </w:r>
      <w:proofErr w:type="spellEnd"/>
      <w:r w:rsidRPr="00907052">
        <w:rPr>
          <w:sz w:val="22"/>
          <w:szCs w:val="22"/>
          <w:lang w:val="en-ID"/>
        </w:rPr>
        <w:t xml:space="preserve"> </w:t>
      </w:r>
      <w:proofErr w:type="spellStart"/>
      <w:r w:rsidRPr="00907052">
        <w:rPr>
          <w:sz w:val="22"/>
          <w:szCs w:val="22"/>
          <w:lang w:val="en-ID"/>
        </w:rPr>
        <w:t>waktu</w:t>
      </w:r>
      <w:proofErr w:type="spellEnd"/>
      <w:r w:rsidRPr="00907052">
        <w:rPr>
          <w:sz w:val="22"/>
          <w:szCs w:val="22"/>
          <w:lang w:val="en-ID"/>
        </w:rPr>
        <w:t xml:space="preserve"> yang </w:t>
      </w:r>
      <w:proofErr w:type="spellStart"/>
      <w:r w:rsidRPr="00907052">
        <w:rPr>
          <w:sz w:val="22"/>
          <w:szCs w:val="22"/>
          <w:lang w:val="en-ID"/>
        </w:rPr>
        <w:t>panjang</w:t>
      </w:r>
      <w:proofErr w:type="spellEnd"/>
      <w:r w:rsidRPr="00907052">
        <w:rPr>
          <w:sz w:val="22"/>
          <w:szCs w:val="22"/>
          <w:lang w:val="en-ID"/>
        </w:rPr>
        <w:t xml:space="preserve">, </w:t>
      </w:r>
      <w:proofErr w:type="spellStart"/>
      <w:r w:rsidRPr="00907052">
        <w:rPr>
          <w:sz w:val="22"/>
          <w:szCs w:val="22"/>
          <w:lang w:val="en-ID"/>
        </w:rPr>
        <w:t>biasanya</w:t>
      </w:r>
      <w:proofErr w:type="spellEnd"/>
      <w:r w:rsidRPr="00907052">
        <w:rPr>
          <w:sz w:val="22"/>
          <w:szCs w:val="22"/>
          <w:lang w:val="en-ID"/>
        </w:rPr>
        <w:t xml:space="preserve"> </w:t>
      </w:r>
      <w:proofErr w:type="spellStart"/>
      <w:r w:rsidRPr="00907052">
        <w:rPr>
          <w:sz w:val="22"/>
          <w:szCs w:val="22"/>
          <w:lang w:val="en-ID"/>
        </w:rPr>
        <w:t>dimulai</w:t>
      </w:r>
      <w:proofErr w:type="spellEnd"/>
      <w:r w:rsidRPr="00907052">
        <w:rPr>
          <w:sz w:val="22"/>
          <w:szCs w:val="22"/>
          <w:lang w:val="en-ID"/>
        </w:rPr>
        <w:t xml:space="preserve"> </w:t>
      </w:r>
      <w:proofErr w:type="spellStart"/>
      <w:r w:rsidRPr="00907052">
        <w:rPr>
          <w:sz w:val="22"/>
          <w:szCs w:val="22"/>
          <w:lang w:val="en-ID"/>
        </w:rPr>
        <w:t>sejak</w:t>
      </w:r>
      <w:proofErr w:type="spellEnd"/>
      <w:r w:rsidRPr="00907052">
        <w:rPr>
          <w:sz w:val="22"/>
          <w:szCs w:val="22"/>
          <w:lang w:val="en-ID"/>
        </w:rPr>
        <w:t xml:space="preserve"> </w:t>
      </w:r>
      <w:proofErr w:type="spellStart"/>
      <w:r w:rsidRPr="00907052">
        <w:rPr>
          <w:sz w:val="22"/>
          <w:szCs w:val="22"/>
          <w:lang w:val="en-ID"/>
        </w:rPr>
        <w:t>dalam</w:t>
      </w:r>
      <w:proofErr w:type="spellEnd"/>
      <w:r w:rsidRPr="00907052">
        <w:rPr>
          <w:sz w:val="22"/>
          <w:szCs w:val="22"/>
          <w:lang w:val="en-ID"/>
        </w:rPr>
        <w:t xml:space="preserve"> </w:t>
      </w:r>
      <w:proofErr w:type="spellStart"/>
      <w:r w:rsidRPr="00907052">
        <w:rPr>
          <w:sz w:val="22"/>
          <w:szCs w:val="22"/>
          <w:lang w:val="en-ID"/>
        </w:rPr>
        <w:t>kandungan</w:t>
      </w:r>
      <w:proofErr w:type="spellEnd"/>
      <w:r w:rsidRPr="00907052">
        <w:rPr>
          <w:sz w:val="22"/>
          <w:szCs w:val="22"/>
          <w:lang w:val="en-ID"/>
        </w:rPr>
        <w:t xml:space="preserve"> </w:t>
      </w:r>
      <w:proofErr w:type="spellStart"/>
      <w:r w:rsidRPr="00907052">
        <w:rPr>
          <w:sz w:val="22"/>
          <w:szCs w:val="22"/>
          <w:lang w:val="en-ID"/>
        </w:rPr>
        <w:t>atau</w:t>
      </w:r>
      <w:proofErr w:type="spellEnd"/>
      <w:r w:rsidRPr="00907052">
        <w:rPr>
          <w:sz w:val="22"/>
          <w:szCs w:val="22"/>
          <w:lang w:val="en-ID"/>
        </w:rPr>
        <w:t xml:space="preserve"> pada </w:t>
      </w:r>
      <w:proofErr w:type="spellStart"/>
      <w:r w:rsidRPr="00907052">
        <w:rPr>
          <w:sz w:val="22"/>
          <w:szCs w:val="22"/>
          <w:lang w:val="en-ID"/>
        </w:rPr>
        <w:t>periode</w:t>
      </w:r>
      <w:proofErr w:type="spellEnd"/>
      <w:r w:rsidRPr="00907052">
        <w:rPr>
          <w:sz w:val="22"/>
          <w:szCs w:val="22"/>
          <w:lang w:val="en-ID"/>
        </w:rPr>
        <w:t xml:space="preserve"> 1.000 </w:t>
      </w:r>
      <w:proofErr w:type="spellStart"/>
      <w:r w:rsidRPr="00907052">
        <w:rPr>
          <w:sz w:val="22"/>
          <w:szCs w:val="22"/>
          <w:lang w:val="en-ID"/>
        </w:rPr>
        <w:t>hari</w:t>
      </w:r>
      <w:proofErr w:type="spellEnd"/>
      <w:r w:rsidRPr="00907052">
        <w:rPr>
          <w:sz w:val="22"/>
          <w:szCs w:val="22"/>
          <w:lang w:val="en-ID"/>
        </w:rPr>
        <w:t xml:space="preserve"> </w:t>
      </w:r>
      <w:proofErr w:type="spellStart"/>
      <w:r w:rsidRPr="00907052">
        <w:rPr>
          <w:sz w:val="22"/>
          <w:szCs w:val="22"/>
          <w:lang w:val="en-ID"/>
        </w:rPr>
        <w:t>pertama</w:t>
      </w:r>
      <w:proofErr w:type="spellEnd"/>
      <w:r w:rsidRPr="00907052">
        <w:rPr>
          <w:sz w:val="22"/>
          <w:szCs w:val="22"/>
          <w:lang w:val="en-ID"/>
        </w:rPr>
        <w:t xml:space="preserve"> </w:t>
      </w:r>
      <w:proofErr w:type="spellStart"/>
      <w:r w:rsidRPr="00907052">
        <w:rPr>
          <w:sz w:val="22"/>
          <w:szCs w:val="22"/>
          <w:lang w:val="en-ID"/>
        </w:rPr>
        <w:t>kehidupan</w:t>
      </w:r>
      <w:proofErr w:type="spellEnd"/>
      <w:r w:rsidRPr="00907052">
        <w:rPr>
          <w:sz w:val="22"/>
          <w:szCs w:val="22"/>
          <w:lang w:val="en-ID"/>
        </w:rPr>
        <w:t xml:space="preserve"> (United Nations Children’s Fund (UNICEF) &amp; World Health Organization, 2019; WHO, 2021). Stunting </w:t>
      </w:r>
      <w:proofErr w:type="spellStart"/>
      <w:r w:rsidRPr="00907052">
        <w:rPr>
          <w:sz w:val="22"/>
          <w:szCs w:val="22"/>
          <w:lang w:val="en-ID"/>
        </w:rPr>
        <w:t>masih</w:t>
      </w:r>
      <w:proofErr w:type="spellEnd"/>
      <w:r w:rsidRPr="00907052">
        <w:rPr>
          <w:sz w:val="22"/>
          <w:szCs w:val="22"/>
          <w:lang w:val="en-ID"/>
        </w:rPr>
        <w:t xml:space="preserve"> </w:t>
      </w:r>
      <w:proofErr w:type="spellStart"/>
      <w:r w:rsidRPr="00907052">
        <w:rPr>
          <w:sz w:val="22"/>
          <w:szCs w:val="22"/>
          <w:lang w:val="en-ID"/>
        </w:rPr>
        <w:t>menjadi</w:t>
      </w:r>
      <w:proofErr w:type="spellEnd"/>
      <w:r w:rsidRPr="00907052">
        <w:rPr>
          <w:sz w:val="22"/>
          <w:szCs w:val="22"/>
          <w:lang w:val="en-ID"/>
        </w:rPr>
        <w:t xml:space="preserve"> </w:t>
      </w:r>
      <w:proofErr w:type="spellStart"/>
      <w:r w:rsidRPr="00907052">
        <w:rPr>
          <w:sz w:val="22"/>
          <w:szCs w:val="22"/>
          <w:lang w:val="en-ID"/>
        </w:rPr>
        <w:t>masalah</w:t>
      </w:r>
      <w:proofErr w:type="spellEnd"/>
      <w:r w:rsidRPr="00907052">
        <w:rPr>
          <w:sz w:val="22"/>
          <w:szCs w:val="22"/>
          <w:lang w:val="en-ID"/>
        </w:rPr>
        <w:t xml:space="preserve"> </w:t>
      </w:r>
      <w:proofErr w:type="spellStart"/>
      <w:r w:rsidRPr="00907052">
        <w:rPr>
          <w:sz w:val="22"/>
          <w:szCs w:val="22"/>
          <w:lang w:val="en-ID"/>
        </w:rPr>
        <w:t>kesehatan</w:t>
      </w:r>
      <w:proofErr w:type="spellEnd"/>
      <w:r w:rsidRPr="00907052">
        <w:rPr>
          <w:sz w:val="22"/>
          <w:szCs w:val="22"/>
          <w:lang w:val="en-ID"/>
        </w:rPr>
        <w:t xml:space="preserve"> </w:t>
      </w:r>
      <w:proofErr w:type="spellStart"/>
      <w:r w:rsidRPr="00907052">
        <w:rPr>
          <w:sz w:val="22"/>
          <w:szCs w:val="22"/>
          <w:lang w:val="en-ID"/>
        </w:rPr>
        <w:t>masyarakat</w:t>
      </w:r>
      <w:proofErr w:type="spellEnd"/>
      <w:r w:rsidRPr="00907052">
        <w:rPr>
          <w:sz w:val="22"/>
          <w:szCs w:val="22"/>
          <w:lang w:val="en-ID"/>
        </w:rPr>
        <w:t xml:space="preserve"> yang </w:t>
      </w:r>
      <w:proofErr w:type="spellStart"/>
      <w:r w:rsidRPr="00907052">
        <w:rPr>
          <w:sz w:val="22"/>
          <w:szCs w:val="22"/>
          <w:lang w:val="en-ID"/>
        </w:rPr>
        <w:t>serius</w:t>
      </w:r>
      <w:proofErr w:type="spellEnd"/>
      <w:r w:rsidRPr="00907052">
        <w:rPr>
          <w:sz w:val="22"/>
          <w:szCs w:val="22"/>
          <w:lang w:val="en-ID"/>
        </w:rPr>
        <w:t xml:space="preserve"> di Indonesia. </w:t>
      </w:r>
      <w:proofErr w:type="spellStart"/>
      <w:r w:rsidRPr="00907052">
        <w:rPr>
          <w:sz w:val="22"/>
          <w:szCs w:val="22"/>
          <w:lang w:val="en-ID"/>
        </w:rPr>
        <w:t>Prevalensi</w:t>
      </w:r>
      <w:proofErr w:type="spellEnd"/>
      <w:r w:rsidRPr="00907052">
        <w:rPr>
          <w:sz w:val="22"/>
          <w:szCs w:val="22"/>
          <w:lang w:val="en-ID"/>
        </w:rPr>
        <w:t xml:space="preserve"> stunting di Indonesia </w:t>
      </w:r>
      <w:proofErr w:type="spellStart"/>
      <w:r w:rsidRPr="00907052">
        <w:rPr>
          <w:sz w:val="22"/>
          <w:szCs w:val="22"/>
          <w:lang w:val="en-ID"/>
        </w:rPr>
        <w:t>tahun</w:t>
      </w:r>
      <w:proofErr w:type="spellEnd"/>
      <w:r w:rsidRPr="00907052">
        <w:rPr>
          <w:sz w:val="22"/>
          <w:szCs w:val="22"/>
          <w:lang w:val="en-ID"/>
        </w:rPr>
        <w:t xml:space="preserve"> 2023 </w:t>
      </w:r>
      <w:proofErr w:type="spellStart"/>
      <w:r w:rsidRPr="00907052">
        <w:rPr>
          <w:sz w:val="22"/>
          <w:szCs w:val="22"/>
          <w:lang w:val="en-ID"/>
        </w:rPr>
        <w:t>masih</w:t>
      </w:r>
      <w:proofErr w:type="spellEnd"/>
      <w:r w:rsidRPr="00907052">
        <w:rPr>
          <w:sz w:val="22"/>
          <w:szCs w:val="22"/>
          <w:lang w:val="en-ID"/>
        </w:rPr>
        <w:t xml:space="preserve"> </w:t>
      </w:r>
      <w:proofErr w:type="spellStart"/>
      <w:r w:rsidRPr="00907052">
        <w:rPr>
          <w:sz w:val="22"/>
          <w:szCs w:val="22"/>
          <w:lang w:val="en-ID"/>
        </w:rPr>
        <w:t>tinggi</w:t>
      </w:r>
      <w:proofErr w:type="spellEnd"/>
      <w:r w:rsidRPr="00907052">
        <w:rPr>
          <w:sz w:val="22"/>
          <w:szCs w:val="22"/>
          <w:lang w:val="en-ID"/>
        </w:rPr>
        <w:t xml:space="preserve"> </w:t>
      </w:r>
      <w:proofErr w:type="spellStart"/>
      <w:r w:rsidRPr="00907052">
        <w:rPr>
          <w:sz w:val="22"/>
          <w:szCs w:val="22"/>
          <w:lang w:val="en-ID"/>
        </w:rPr>
        <w:t>sebesar</w:t>
      </w:r>
      <w:proofErr w:type="spellEnd"/>
      <w:r w:rsidRPr="00907052">
        <w:rPr>
          <w:sz w:val="22"/>
          <w:szCs w:val="22"/>
          <w:lang w:val="en-ID"/>
        </w:rPr>
        <w:t xml:space="preserve"> 21,6% pada </w:t>
      </w:r>
      <w:proofErr w:type="spellStart"/>
      <w:r w:rsidRPr="00907052">
        <w:rPr>
          <w:sz w:val="22"/>
          <w:szCs w:val="22"/>
          <w:lang w:val="en-ID"/>
        </w:rPr>
        <w:t>anak</w:t>
      </w:r>
      <w:proofErr w:type="spellEnd"/>
      <w:r w:rsidRPr="00907052">
        <w:rPr>
          <w:sz w:val="22"/>
          <w:szCs w:val="22"/>
          <w:lang w:val="en-ID"/>
        </w:rPr>
        <w:t xml:space="preserve"> </w:t>
      </w:r>
      <w:proofErr w:type="spellStart"/>
      <w:r w:rsidRPr="00907052">
        <w:rPr>
          <w:sz w:val="22"/>
          <w:szCs w:val="22"/>
          <w:lang w:val="en-ID"/>
        </w:rPr>
        <w:t>usia</w:t>
      </w:r>
      <w:proofErr w:type="spellEnd"/>
      <w:r w:rsidRPr="00907052">
        <w:rPr>
          <w:sz w:val="22"/>
          <w:szCs w:val="22"/>
          <w:lang w:val="en-ID"/>
        </w:rPr>
        <w:t xml:space="preserve"> di </w:t>
      </w:r>
      <w:proofErr w:type="spellStart"/>
      <w:r w:rsidRPr="00907052">
        <w:rPr>
          <w:sz w:val="22"/>
          <w:szCs w:val="22"/>
          <w:lang w:val="en-ID"/>
        </w:rPr>
        <w:t>bawah</w:t>
      </w:r>
      <w:proofErr w:type="spellEnd"/>
      <w:r w:rsidRPr="00907052">
        <w:rPr>
          <w:sz w:val="22"/>
          <w:szCs w:val="22"/>
          <w:lang w:val="en-ID"/>
        </w:rPr>
        <w:t xml:space="preserve"> lima </w:t>
      </w:r>
      <w:proofErr w:type="spellStart"/>
      <w:r w:rsidRPr="00907052">
        <w:rPr>
          <w:sz w:val="22"/>
          <w:szCs w:val="22"/>
          <w:lang w:val="en-ID"/>
        </w:rPr>
        <w:t>tahun</w:t>
      </w:r>
      <w:proofErr w:type="spellEnd"/>
      <w:r w:rsidRPr="00907052">
        <w:rPr>
          <w:sz w:val="22"/>
          <w:szCs w:val="22"/>
          <w:lang w:val="en-ID"/>
        </w:rPr>
        <w:t xml:space="preserve">, </w:t>
      </w:r>
      <w:proofErr w:type="spellStart"/>
      <w:r w:rsidRPr="00907052">
        <w:rPr>
          <w:sz w:val="22"/>
          <w:szCs w:val="22"/>
          <w:lang w:val="en-ID"/>
        </w:rPr>
        <w:t>dengan</w:t>
      </w:r>
      <w:proofErr w:type="spellEnd"/>
      <w:r w:rsidRPr="00907052">
        <w:rPr>
          <w:sz w:val="22"/>
          <w:szCs w:val="22"/>
          <w:lang w:val="en-ID"/>
        </w:rPr>
        <w:t xml:space="preserve"> target </w:t>
      </w:r>
      <w:proofErr w:type="spellStart"/>
      <w:r w:rsidRPr="00907052">
        <w:rPr>
          <w:sz w:val="22"/>
          <w:szCs w:val="22"/>
          <w:lang w:val="en-ID"/>
        </w:rPr>
        <w:t>pemerintah</w:t>
      </w:r>
      <w:proofErr w:type="spellEnd"/>
      <w:r w:rsidRPr="00907052">
        <w:rPr>
          <w:sz w:val="22"/>
          <w:szCs w:val="22"/>
          <w:lang w:val="en-ID"/>
        </w:rPr>
        <w:t xml:space="preserve"> </w:t>
      </w:r>
      <w:proofErr w:type="spellStart"/>
      <w:r w:rsidRPr="00907052">
        <w:rPr>
          <w:sz w:val="22"/>
          <w:szCs w:val="22"/>
          <w:lang w:val="en-ID"/>
        </w:rPr>
        <w:t>angka</w:t>
      </w:r>
      <w:proofErr w:type="spellEnd"/>
      <w:r w:rsidRPr="00907052">
        <w:rPr>
          <w:sz w:val="22"/>
          <w:szCs w:val="22"/>
          <w:lang w:val="en-ID"/>
        </w:rPr>
        <w:t xml:space="preserve"> stunting pada </w:t>
      </w:r>
      <w:proofErr w:type="spellStart"/>
      <w:r w:rsidRPr="00907052">
        <w:rPr>
          <w:sz w:val="22"/>
          <w:szCs w:val="22"/>
          <w:lang w:val="en-ID"/>
        </w:rPr>
        <w:t>tahun</w:t>
      </w:r>
      <w:proofErr w:type="spellEnd"/>
      <w:r w:rsidRPr="00907052">
        <w:rPr>
          <w:sz w:val="22"/>
          <w:szCs w:val="22"/>
          <w:lang w:val="en-ID"/>
        </w:rPr>
        <w:t xml:space="preserve"> 2024 </w:t>
      </w:r>
      <w:proofErr w:type="spellStart"/>
      <w:r w:rsidRPr="00907052">
        <w:rPr>
          <w:sz w:val="22"/>
          <w:szCs w:val="22"/>
          <w:lang w:val="en-ID"/>
        </w:rPr>
        <w:t>sebesar</w:t>
      </w:r>
      <w:proofErr w:type="spellEnd"/>
      <w:r w:rsidRPr="00907052">
        <w:rPr>
          <w:sz w:val="22"/>
          <w:szCs w:val="22"/>
          <w:lang w:val="en-ID"/>
        </w:rPr>
        <w:t xml:space="preserve"> 14%.</w:t>
      </w:r>
    </w:p>
    <w:p w14:paraId="5AAC654D" w14:textId="77777777" w:rsidR="00907052" w:rsidRPr="00907052" w:rsidRDefault="00907052" w:rsidP="00907052">
      <w:pPr>
        <w:spacing w:after="120"/>
        <w:ind w:firstLine="360"/>
        <w:jc w:val="both"/>
        <w:rPr>
          <w:sz w:val="22"/>
          <w:szCs w:val="22"/>
          <w:lang w:val="sv-SE"/>
        </w:rPr>
      </w:pPr>
      <w:proofErr w:type="spellStart"/>
      <w:r w:rsidRPr="00907052">
        <w:rPr>
          <w:sz w:val="22"/>
          <w:szCs w:val="22"/>
          <w:lang w:val="en-ID"/>
        </w:rPr>
        <w:t>Berdasarkan</w:t>
      </w:r>
      <w:proofErr w:type="spellEnd"/>
      <w:r w:rsidRPr="00907052">
        <w:rPr>
          <w:sz w:val="22"/>
          <w:szCs w:val="22"/>
          <w:lang w:val="en-ID"/>
        </w:rPr>
        <w:t xml:space="preserve"> </w:t>
      </w:r>
      <w:proofErr w:type="spellStart"/>
      <w:r w:rsidRPr="00907052">
        <w:rPr>
          <w:sz w:val="22"/>
          <w:szCs w:val="22"/>
          <w:lang w:val="en-ID"/>
        </w:rPr>
        <w:t>Survei</w:t>
      </w:r>
      <w:proofErr w:type="spellEnd"/>
      <w:r w:rsidRPr="00907052">
        <w:rPr>
          <w:sz w:val="22"/>
          <w:szCs w:val="22"/>
          <w:lang w:val="en-ID"/>
        </w:rPr>
        <w:t xml:space="preserve"> Status Gizi Indonesia </w:t>
      </w:r>
      <w:r w:rsidRPr="00907052">
        <w:rPr>
          <w:sz w:val="22"/>
          <w:szCs w:val="22"/>
          <w:lang w:val="en-ID"/>
        </w:rPr>
        <w:fldChar w:fldCharType="begin" w:fldLock="1"/>
      </w:r>
      <w:r w:rsidRPr="00907052">
        <w:rPr>
          <w:sz w:val="22"/>
          <w:szCs w:val="22"/>
          <w:lang w:val="en-ID"/>
        </w:rPr>
        <w:instrText>ADDIN CSL_CITATION {"citationItems":[{"id":"ITEM-1","itemData":{"author":[{"dropping-particle":"","family":"Kemenkes","given":"RI","non-dropping-particle":"","parse-names":false,"suffix":""}],"id":"ITEM-1","issued":{"date-parts":[["2022"]]},"title":"BUKU SAKU Hasil Survei Status Gizi Indonesia (SSGI) 2022","type":"book"},"uris":["http://www.mendeley.com/documents/?uuid=2568efee-75ee-4ceb-891a-78b80ad893f5"]}],"mendeley":{"formattedCitation":"(Kemenkes, 2022)","plainTextFormattedCitation":"(Kemenkes, 2022)","previouslyFormattedCitation":"(Kemenkes, 2022)"},"properties":{"noteIndex":0},"schema":"https://github.com/citation-style-language/schema/raw/master/csl-citation.json"}</w:instrText>
      </w:r>
      <w:r w:rsidRPr="00907052">
        <w:rPr>
          <w:sz w:val="22"/>
          <w:szCs w:val="22"/>
          <w:lang w:val="en-ID"/>
        </w:rPr>
        <w:fldChar w:fldCharType="separate"/>
      </w:r>
      <w:r w:rsidRPr="00907052">
        <w:rPr>
          <w:sz w:val="22"/>
          <w:szCs w:val="22"/>
          <w:lang w:val="en-ID"/>
        </w:rPr>
        <w:t>(</w:t>
      </w:r>
      <w:proofErr w:type="spellStart"/>
      <w:r w:rsidRPr="00907052">
        <w:rPr>
          <w:sz w:val="22"/>
          <w:szCs w:val="22"/>
          <w:lang w:val="en-ID"/>
        </w:rPr>
        <w:t>Kemenkes</w:t>
      </w:r>
      <w:proofErr w:type="spellEnd"/>
      <w:r w:rsidRPr="00907052">
        <w:rPr>
          <w:sz w:val="22"/>
          <w:szCs w:val="22"/>
          <w:lang w:val="en-ID"/>
        </w:rPr>
        <w:t>, 2022)</w:t>
      </w:r>
      <w:r w:rsidRPr="00907052">
        <w:rPr>
          <w:sz w:val="22"/>
          <w:szCs w:val="22"/>
        </w:rPr>
        <w:fldChar w:fldCharType="end"/>
      </w:r>
      <w:r w:rsidRPr="00907052">
        <w:rPr>
          <w:sz w:val="22"/>
          <w:szCs w:val="22"/>
          <w:lang w:val="en-ID"/>
        </w:rPr>
        <w:t xml:space="preserve">, Sumatera </w:t>
      </w:r>
      <w:r w:rsidRPr="00907052">
        <w:rPr>
          <w:sz w:val="22"/>
          <w:szCs w:val="22"/>
          <w:lang w:val="en-ID"/>
        </w:rPr>
        <w:t xml:space="preserve">Utara </w:t>
      </w:r>
      <w:proofErr w:type="spellStart"/>
      <w:r w:rsidRPr="00907052">
        <w:rPr>
          <w:sz w:val="22"/>
          <w:szCs w:val="22"/>
          <w:lang w:val="en-ID"/>
        </w:rPr>
        <w:t>memiliki</w:t>
      </w:r>
      <w:proofErr w:type="spellEnd"/>
      <w:r w:rsidRPr="00907052">
        <w:rPr>
          <w:sz w:val="22"/>
          <w:szCs w:val="22"/>
          <w:lang w:val="en-ID"/>
        </w:rPr>
        <w:t xml:space="preserve"> </w:t>
      </w:r>
      <w:proofErr w:type="spellStart"/>
      <w:r w:rsidRPr="00907052">
        <w:rPr>
          <w:sz w:val="22"/>
          <w:szCs w:val="22"/>
          <w:lang w:val="en-ID"/>
        </w:rPr>
        <w:t>prevalensi</w:t>
      </w:r>
      <w:proofErr w:type="spellEnd"/>
      <w:r w:rsidRPr="00907052">
        <w:rPr>
          <w:sz w:val="22"/>
          <w:szCs w:val="22"/>
          <w:lang w:val="en-ID"/>
        </w:rPr>
        <w:t xml:space="preserve"> stunting </w:t>
      </w:r>
      <w:proofErr w:type="spellStart"/>
      <w:r w:rsidRPr="00907052">
        <w:rPr>
          <w:sz w:val="22"/>
          <w:szCs w:val="22"/>
          <w:lang w:val="en-ID"/>
        </w:rPr>
        <w:t>sebesar</w:t>
      </w:r>
      <w:proofErr w:type="spellEnd"/>
      <w:r w:rsidRPr="00907052">
        <w:rPr>
          <w:sz w:val="22"/>
          <w:szCs w:val="22"/>
          <w:lang w:val="en-ID"/>
        </w:rPr>
        <w:t xml:space="preserve"> 21,1%, </w:t>
      </w:r>
      <w:proofErr w:type="spellStart"/>
      <w:r w:rsidRPr="00907052">
        <w:rPr>
          <w:sz w:val="22"/>
          <w:szCs w:val="22"/>
          <w:lang w:val="en-ID"/>
        </w:rPr>
        <w:t>menjadikannya</w:t>
      </w:r>
      <w:proofErr w:type="spellEnd"/>
      <w:r w:rsidRPr="00907052">
        <w:rPr>
          <w:sz w:val="22"/>
          <w:szCs w:val="22"/>
          <w:lang w:val="en-ID"/>
        </w:rPr>
        <w:t xml:space="preserve"> </w:t>
      </w:r>
      <w:proofErr w:type="spellStart"/>
      <w:r w:rsidRPr="00907052">
        <w:rPr>
          <w:sz w:val="22"/>
          <w:szCs w:val="22"/>
          <w:lang w:val="en-ID"/>
        </w:rPr>
        <w:t>provinsi</w:t>
      </w:r>
      <w:proofErr w:type="spellEnd"/>
      <w:r w:rsidRPr="00907052">
        <w:rPr>
          <w:sz w:val="22"/>
          <w:szCs w:val="22"/>
          <w:lang w:val="en-ID"/>
        </w:rPr>
        <w:t xml:space="preserve"> </w:t>
      </w:r>
      <w:proofErr w:type="spellStart"/>
      <w:r w:rsidRPr="00907052">
        <w:rPr>
          <w:sz w:val="22"/>
          <w:szCs w:val="22"/>
          <w:lang w:val="en-ID"/>
        </w:rPr>
        <w:t>dengan</w:t>
      </w:r>
      <w:proofErr w:type="spellEnd"/>
      <w:r w:rsidRPr="00907052">
        <w:rPr>
          <w:sz w:val="22"/>
          <w:szCs w:val="22"/>
          <w:lang w:val="en-ID"/>
        </w:rPr>
        <w:t xml:space="preserve"> </w:t>
      </w:r>
      <w:proofErr w:type="spellStart"/>
      <w:r w:rsidRPr="00907052">
        <w:rPr>
          <w:sz w:val="22"/>
          <w:szCs w:val="22"/>
          <w:lang w:val="en-ID"/>
        </w:rPr>
        <w:t>prevalensi</w:t>
      </w:r>
      <w:proofErr w:type="spellEnd"/>
      <w:r w:rsidRPr="00907052">
        <w:rPr>
          <w:sz w:val="22"/>
          <w:szCs w:val="22"/>
          <w:lang w:val="en-ID"/>
        </w:rPr>
        <w:t xml:space="preserve"> stunting </w:t>
      </w:r>
      <w:proofErr w:type="spellStart"/>
      <w:r w:rsidRPr="00907052">
        <w:rPr>
          <w:sz w:val="22"/>
          <w:szCs w:val="22"/>
          <w:lang w:val="en-ID"/>
        </w:rPr>
        <w:t>tertinggi</w:t>
      </w:r>
      <w:proofErr w:type="spellEnd"/>
      <w:r w:rsidRPr="00907052">
        <w:rPr>
          <w:sz w:val="22"/>
          <w:szCs w:val="22"/>
          <w:lang w:val="en-ID"/>
        </w:rPr>
        <w:t xml:space="preserve"> ke-19 di Indonesia. </w:t>
      </w:r>
      <w:proofErr w:type="spellStart"/>
      <w:r w:rsidRPr="00907052">
        <w:rPr>
          <w:sz w:val="22"/>
          <w:szCs w:val="22"/>
          <w:lang w:val="en-ID"/>
        </w:rPr>
        <w:t>Sesuai</w:t>
      </w:r>
      <w:proofErr w:type="spellEnd"/>
      <w:r w:rsidRPr="00907052">
        <w:rPr>
          <w:sz w:val="22"/>
          <w:szCs w:val="22"/>
          <w:lang w:val="en-ID"/>
        </w:rPr>
        <w:t xml:space="preserve"> </w:t>
      </w:r>
      <w:proofErr w:type="spellStart"/>
      <w:r w:rsidRPr="00907052">
        <w:rPr>
          <w:sz w:val="22"/>
          <w:szCs w:val="22"/>
          <w:lang w:val="en-ID"/>
        </w:rPr>
        <w:t>dengan</w:t>
      </w:r>
      <w:proofErr w:type="spellEnd"/>
      <w:r w:rsidRPr="00907052">
        <w:rPr>
          <w:sz w:val="22"/>
          <w:szCs w:val="22"/>
          <w:lang w:val="en-ID"/>
        </w:rPr>
        <w:t xml:space="preserve"> </w:t>
      </w:r>
      <w:proofErr w:type="spellStart"/>
      <w:r w:rsidRPr="00907052">
        <w:rPr>
          <w:sz w:val="22"/>
          <w:szCs w:val="22"/>
          <w:lang w:val="en-ID"/>
        </w:rPr>
        <w:t>arahan</w:t>
      </w:r>
      <w:proofErr w:type="spellEnd"/>
      <w:r w:rsidRPr="00907052">
        <w:rPr>
          <w:sz w:val="22"/>
          <w:szCs w:val="22"/>
          <w:lang w:val="en-ID"/>
        </w:rPr>
        <w:t xml:space="preserve"> </w:t>
      </w:r>
      <w:proofErr w:type="spellStart"/>
      <w:r w:rsidRPr="00907052">
        <w:rPr>
          <w:sz w:val="22"/>
          <w:szCs w:val="22"/>
          <w:lang w:val="en-ID"/>
        </w:rPr>
        <w:t>Presiden</w:t>
      </w:r>
      <w:proofErr w:type="spellEnd"/>
      <w:r w:rsidRPr="00907052">
        <w:rPr>
          <w:sz w:val="22"/>
          <w:szCs w:val="22"/>
          <w:lang w:val="en-ID"/>
        </w:rPr>
        <w:t xml:space="preserve"> Joko Widodo </w:t>
      </w:r>
      <w:proofErr w:type="spellStart"/>
      <w:r w:rsidRPr="00907052">
        <w:rPr>
          <w:sz w:val="22"/>
          <w:szCs w:val="22"/>
          <w:lang w:val="en-ID"/>
        </w:rPr>
        <w:t>untuk</w:t>
      </w:r>
      <w:proofErr w:type="spellEnd"/>
      <w:r w:rsidRPr="00907052">
        <w:rPr>
          <w:sz w:val="22"/>
          <w:szCs w:val="22"/>
          <w:lang w:val="en-ID"/>
        </w:rPr>
        <w:t xml:space="preserve"> </w:t>
      </w:r>
      <w:proofErr w:type="spellStart"/>
      <w:r w:rsidRPr="00907052">
        <w:rPr>
          <w:sz w:val="22"/>
          <w:szCs w:val="22"/>
          <w:lang w:val="en-ID"/>
        </w:rPr>
        <w:t>mengurangi</w:t>
      </w:r>
      <w:proofErr w:type="spellEnd"/>
      <w:r w:rsidRPr="00907052">
        <w:rPr>
          <w:sz w:val="22"/>
          <w:szCs w:val="22"/>
          <w:lang w:val="en-ID"/>
        </w:rPr>
        <w:t xml:space="preserve"> </w:t>
      </w:r>
      <w:proofErr w:type="spellStart"/>
      <w:r w:rsidRPr="00907052">
        <w:rPr>
          <w:sz w:val="22"/>
          <w:szCs w:val="22"/>
          <w:lang w:val="en-ID"/>
        </w:rPr>
        <w:t>prevalensi</w:t>
      </w:r>
      <w:proofErr w:type="spellEnd"/>
      <w:r w:rsidRPr="00907052">
        <w:rPr>
          <w:sz w:val="22"/>
          <w:szCs w:val="22"/>
          <w:lang w:val="en-ID"/>
        </w:rPr>
        <w:t xml:space="preserve"> stunting </w:t>
      </w:r>
      <w:proofErr w:type="spellStart"/>
      <w:r w:rsidRPr="00907052">
        <w:rPr>
          <w:sz w:val="22"/>
          <w:szCs w:val="22"/>
          <w:lang w:val="en-ID"/>
        </w:rPr>
        <w:t>menjadi</w:t>
      </w:r>
      <w:proofErr w:type="spellEnd"/>
      <w:r w:rsidRPr="00907052">
        <w:rPr>
          <w:sz w:val="22"/>
          <w:szCs w:val="22"/>
          <w:lang w:val="en-ID"/>
        </w:rPr>
        <w:t xml:space="preserve"> 14% pada </w:t>
      </w:r>
      <w:proofErr w:type="spellStart"/>
      <w:r w:rsidRPr="00907052">
        <w:rPr>
          <w:sz w:val="22"/>
          <w:szCs w:val="22"/>
          <w:lang w:val="en-ID"/>
        </w:rPr>
        <w:t>akhir</w:t>
      </w:r>
      <w:proofErr w:type="spellEnd"/>
      <w:r w:rsidRPr="00907052">
        <w:rPr>
          <w:sz w:val="22"/>
          <w:szCs w:val="22"/>
          <w:lang w:val="en-ID"/>
        </w:rPr>
        <w:t xml:space="preserve"> </w:t>
      </w:r>
      <w:proofErr w:type="spellStart"/>
      <w:r w:rsidRPr="00907052">
        <w:rPr>
          <w:sz w:val="22"/>
          <w:szCs w:val="22"/>
          <w:lang w:val="en-ID"/>
        </w:rPr>
        <w:t>tahun</w:t>
      </w:r>
      <w:proofErr w:type="spellEnd"/>
      <w:r w:rsidRPr="00907052">
        <w:rPr>
          <w:sz w:val="22"/>
          <w:szCs w:val="22"/>
          <w:lang w:val="en-ID"/>
        </w:rPr>
        <w:t xml:space="preserve"> 2024, Sumatera Utara </w:t>
      </w:r>
      <w:proofErr w:type="spellStart"/>
      <w:r w:rsidRPr="00907052">
        <w:rPr>
          <w:sz w:val="22"/>
          <w:szCs w:val="22"/>
          <w:lang w:val="en-ID"/>
        </w:rPr>
        <w:t>menjadi</w:t>
      </w:r>
      <w:proofErr w:type="spellEnd"/>
      <w:r w:rsidRPr="00907052">
        <w:rPr>
          <w:sz w:val="22"/>
          <w:szCs w:val="22"/>
          <w:lang w:val="en-ID"/>
        </w:rPr>
        <w:t xml:space="preserve"> salah </w:t>
      </w:r>
      <w:proofErr w:type="spellStart"/>
      <w:r w:rsidRPr="00907052">
        <w:rPr>
          <w:sz w:val="22"/>
          <w:szCs w:val="22"/>
          <w:lang w:val="en-ID"/>
        </w:rPr>
        <w:t>satu</w:t>
      </w:r>
      <w:proofErr w:type="spellEnd"/>
      <w:r w:rsidRPr="00907052">
        <w:rPr>
          <w:sz w:val="22"/>
          <w:szCs w:val="22"/>
          <w:lang w:val="en-ID"/>
        </w:rPr>
        <w:t xml:space="preserve"> </w:t>
      </w:r>
      <w:proofErr w:type="spellStart"/>
      <w:r w:rsidRPr="00907052">
        <w:rPr>
          <w:sz w:val="22"/>
          <w:szCs w:val="22"/>
          <w:lang w:val="en-ID"/>
        </w:rPr>
        <w:t>provinsi</w:t>
      </w:r>
      <w:proofErr w:type="spellEnd"/>
      <w:r w:rsidRPr="00907052">
        <w:rPr>
          <w:sz w:val="22"/>
          <w:szCs w:val="22"/>
          <w:lang w:val="en-ID"/>
        </w:rPr>
        <w:t xml:space="preserve"> yang </w:t>
      </w:r>
      <w:proofErr w:type="spellStart"/>
      <w:r w:rsidRPr="00907052">
        <w:rPr>
          <w:sz w:val="22"/>
          <w:szCs w:val="22"/>
          <w:lang w:val="en-ID"/>
        </w:rPr>
        <w:t>menjadi</w:t>
      </w:r>
      <w:proofErr w:type="spellEnd"/>
      <w:r w:rsidRPr="00907052">
        <w:rPr>
          <w:sz w:val="22"/>
          <w:szCs w:val="22"/>
          <w:lang w:val="en-ID"/>
        </w:rPr>
        <w:t xml:space="preserve"> </w:t>
      </w:r>
      <w:proofErr w:type="spellStart"/>
      <w:r w:rsidRPr="00907052">
        <w:rPr>
          <w:sz w:val="22"/>
          <w:szCs w:val="22"/>
          <w:lang w:val="en-ID"/>
        </w:rPr>
        <w:t>fokus</w:t>
      </w:r>
      <w:proofErr w:type="spellEnd"/>
      <w:r w:rsidRPr="00907052">
        <w:rPr>
          <w:sz w:val="22"/>
          <w:szCs w:val="22"/>
          <w:lang w:val="en-ID"/>
        </w:rPr>
        <w:t xml:space="preserve"> </w:t>
      </w:r>
      <w:proofErr w:type="spellStart"/>
      <w:r w:rsidRPr="00907052">
        <w:rPr>
          <w:sz w:val="22"/>
          <w:szCs w:val="22"/>
          <w:lang w:val="en-ID"/>
        </w:rPr>
        <w:t>dalam</w:t>
      </w:r>
      <w:proofErr w:type="spellEnd"/>
      <w:r w:rsidRPr="00907052">
        <w:rPr>
          <w:sz w:val="22"/>
          <w:szCs w:val="22"/>
          <w:lang w:val="en-ID"/>
        </w:rPr>
        <w:t xml:space="preserve"> </w:t>
      </w:r>
      <w:proofErr w:type="spellStart"/>
      <w:r w:rsidRPr="00907052">
        <w:rPr>
          <w:sz w:val="22"/>
          <w:szCs w:val="22"/>
          <w:lang w:val="en-ID"/>
        </w:rPr>
        <w:t>percepatan</w:t>
      </w:r>
      <w:proofErr w:type="spellEnd"/>
      <w:r w:rsidRPr="00907052">
        <w:rPr>
          <w:sz w:val="22"/>
          <w:szCs w:val="22"/>
          <w:lang w:val="en-ID"/>
        </w:rPr>
        <w:t xml:space="preserve"> </w:t>
      </w:r>
      <w:proofErr w:type="spellStart"/>
      <w:r w:rsidRPr="00907052">
        <w:rPr>
          <w:sz w:val="22"/>
          <w:szCs w:val="22"/>
          <w:lang w:val="en-ID"/>
        </w:rPr>
        <w:t>penurunan</w:t>
      </w:r>
      <w:proofErr w:type="spellEnd"/>
      <w:r w:rsidRPr="00907052">
        <w:rPr>
          <w:sz w:val="22"/>
          <w:szCs w:val="22"/>
          <w:lang w:val="en-ID"/>
        </w:rPr>
        <w:t xml:space="preserve"> stunting. </w:t>
      </w:r>
      <w:r w:rsidRPr="00907052">
        <w:rPr>
          <w:sz w:val="22"/>
          <w:szCs w:val="22"/>
          <w:lang w:val="sv-SE"/>
        </w:rPr>
        <w:t>Sumatera Utara berhasil menurunkan prevalensi stunting dari 25,8% pada 2021 menjadi 21,1% pada 2022 dan 18,9% pada 2023.</w:t>
      </w:r>
    </w:p>
    <w:p w14:paraId="22B729A5" w14:textId="77777777" w:rsidR="00907052" w:rsidRPr="00907052" w:rsidRDefault="00907052" w:rsidP="00907052">
      <w:pPr>
        <w:spacing w:after="120"/>
        <w:ind w:firstLine="360"/>
        <w:jc w:val="both"/>
        <w:rPr>
          <w:sz w:val="22"/>
          <w:szCs w:val="22"/>
          <w:lang w:val="sv-SE"/>
        </w:rPr>
      </w:pPr>
      <w:r w:rsidRPr="00907052">
        <w:rPr>
          <w:sz w:val="22"/>
          <w:szCs w:val="22"/>
          <w:lang w:val="sv-SE"/>
        </w:rPr>
        <w:t xml:space="preserve">Wilayah yang menjadi lokus mitra dalam pengabdian masyarakat kami yaitu Kabupaten Deli Serdang memiliki prevalensi sebesar 13,9%, naik dari 12,5% pada 2021. Meskipun demikian, Kabupaten Deli Serdang tidak termasuk dalam 34 kabupaten/kota dengan prevalensi stunting tertinggi, meskipun pada 2021 prevalensi stunting di kabupaten ini mencapai 12,5% </w:t>
      </w:r>
      <w:r w:rsidRPr="00907052">
        <w:rPr>
          <w:sz w:val="22"/>
          <w:szCs w:val="22"/>
          <w:lang w:val="sv-SE"/>
        </w:rPr>
        <w:lastRenderedPageBreak/>
        <w:t xml:space="preserve">dengan 25 desa sebagai lokus stunting </w:t>
      </w:r>
      <w:r w:rsidRPr="00907052">
        <w:rPr>
          <w:sz w:val="22"/>
          <w:szCs w:val="22"/>
          <w:lang w:val="sv-SE"/>
        </w:rPr>
        <w:fldChar w:fldCharType="begin" w:fldLock="1"/>
      </w:r>
      <w:r w:rsidRPr="00907052">
        <w:rPr>
          <w:sz w:val="22"/>
          <w:szCs w:val="22"/>
          <w:lang w:val="sv-SE"/>
        </w:rPr>
        <w:instrText>ADDIN CSL_CITATION {"citationItems":[{"id":"ITEM-1","itemData":{"URL":"https://dinkes.deliserdangkab.go.id/hasil-analisis-data-pengukuran-stunting-tingkat-kabupaten-deli-serdang-tahun-2022.html","author":[{"dropping-particle":"","family":"Dinkes Deli Serdang","given":"","non-dropping-particle":"","parse-names":false,"suffix":""}],"id":"ITEM-1","issued":{"date-parts":[["2022"]]},"title":"Hasil Analisis Data Pengukuran Stunting Tingkat Kabupaten Deli Serdang Tahun 2022","type":"webpage"},"uris":["http://www.mendeley.com/documents/?uuid=712625d0-ffb5-4609-8801-b151eaacbb6a"]}],"mendeley":{"formattedCitation":"(Dinkes Deli Serdang, 2022)","plainTextFormattedCitation":"(Dinkes Deli Serdang, 2022)","previouslyFormattedCitation":"(Dinkes Deli Serdang, 2022)"},"properties":{"noteIndex":0},"schema":"https://github.com/citation-style-language/schema/raw/master/csl-citation.json"}</w:instrText>
      </w:r>
      <w:r w:rsidRPr="00907052">
        <w:rPr>
          <w:sz w:val="22"/>
          <w:szCs w:val="22"/>
          <w:lang w:val="sv-SE"/>
        </w:rPr>
        <w:fldChar w:fldCharType="separate"/>
      </w:r>
      <w:r w:rsidRPr="00907052">
        <w:rPr>
          <w:sz w:val="22"/>
          <w:szCs w:val="22"/>
          <w:lang w:val="sv-SE"/>
        </w:rPr>
        <w:t>(Dinkes Deli Serdang, 2022)</w:t>
      </w:r>
      <w:r w:rsidRPr="00907052">
        <w:rPr>
          <w:sz w:val="22"/>
          <w:szCs w:val="22"/>
        </w:rPr>
        <w:fldChar w:fldCharType="end"/>
      </w:r>
      <w:r w:rsidRPr="00907052">
        <w:rPr>
          <w:sz w:val="22"/>
          <w:szCs w:val="22"/>
          <w:lang w:val="sv-SE"/>
        </w:rPr>
        <w:t>.</w:t>
      </w:r>
    </w:p>
    <w:p w14:paraId="67C55D48" w14:textId="77777777" w:rsidR="00907052" w:rsidRPr="00907052" w:rsidRDefault="00907052" w:rsidP="00907052">
      <w:pPr>
        <w:spacing w:after="120"/>
        <w:ind w:firstLine="360"/>
        <w:jc w:val="both"/>
        <w:rPr>
          <w:sz w:val="22"/>
          <w:szCs w:val="22"/>
          <w:lang w:val="sv-SE"/>
        </w:rPr>
      </w:pPr>
      <w:r w:rsidRPr="00907052">
        <w:rPr>
          <w:sz w:val="22"/>
          <w:szCs w:val="22"/>
          <w:lang w:val="sv-SE"/>
        </w:rPr>
        <w:t xml:space="preserve">Faktor-faktor yang dapat menyebabkan stunting diantaranya gizi buruk pada ibu hamil maupun balita, kurangnya pengetahuan ibu selama masa kehamilan, terbatasnya kunjungan ke pelayanan kesehatan, kurangnya mendapat informasi tentang gizi pada balita, kurangnya akses makanan bergizi, air bersih dan sanitasi </w:t>
      </w:r>
      <w:r w:rsidRPr="00907052">
        <w:rPr>
          <w:sz w:val="22"/>
          <w:szCs w:val="22"/>
          <w:lang w:val="sv-SE"/>
        </w:rPr>
        <w:fldChar w:fldCharType="begin" w:fldLock="1"/>
      </w:r>
      <w:r w:rsidRPr="00907052">
        <w:rPr>
          <w:sz w:val="22"/>
          <w:szCs w:val="22"/>
          <w:lang w:val="sv-SE"/>
        </w:rPr>
        <w:instrText>ADDIN CSL_CITATION {"citationItems":[{"id":"ITEM-1","itemData":{"author":[{"dropping-particle":"","family":"Kemendes","given":"P.D.T. dan Transmigrasi","non-dropping-particle":"","parse-names":false,"suffix":""}],"id":"ITEM-1","issued":{"date-parts":[["2017"]]},"title":"Buku Saku Desa dalam Penanganan Stunting","type":"book"},"uris":["http://www.mendeley.com/documents/?uuid=002763cf-7d4c-4bb7-a30c-9cec4b0a3749"]}],"mendeley":{"formattedCitation":"(Kemendes, 2017)","plainTextFormattedCitation":"(Kemendes, 2017)","previouslyFormattedCitation":"(Kemendes, 2017)"},"properties":{"noteIndex":0},"schema":"https://github.com/citation-style-language/schema/raw/master/csl-citation.json"}</w:instrText>
      </w:r>
      <w:r w:rsidRPr="00907052">
        <w:rPr>
          <w:sz w:val="22"/>
          <w:szCs w:val="22"/>
          <w:lang w:val="sv-SE"/>
        </w:rPr>
        <w:fldChar w:fldCharType="separate"/>
      </w:r>
      <w:r w:rsidRPr="00907052">
        <w:rPr>
          <w:sz w:val="22"/>
          <w:szCs w:val="22"/>
          <w:lang w:val="sv-SE"/>
        </w:rPr>
        <w:t>(Kemendes, 2017)</w:t>
      </w:r>
      <w:r w:rsidRPr="00907052">
        <w:rPr>
          <w:sz w:val="22"/>
          <w:szCs w:val="22"/>
        </w:rPr>
        <w:fldChar w:fldCharType="end"/>
      </w:r>
      <w:r w:rsidRPr="00907052">
        <w:rPr>
          <w:sz w:val="22"/>
          <w:szCs w:val="22"/>
          <w:lang w:val="sv-SE"/>
        </w:rPr>
        <w:t xml:space="preserve">. Orang tua memiliki peranan penting dalam pemenuhan gizi balita, terutama ibu karena anak masih membutuhkan perhatian dan dukungan dalam menghadapi pertumbuhan dan perkembangan yang sangat pesat. Seorang ibu yang memiliki pengetahuan baik tentu akan mempengaruhi sikap yang baik juga dalam pemenuhan gizi balita (Devi, 2012). Hal ini berkaitan dengan penelitian yang dilakukan oleh </w:t>
      </w:r>
      <w:r w:rsidRPr="00907052">
        <w:rPr>
          <w:sz w:val="22"/>
          <w:szCs w:val="22"/>
          <w:lang w:val="sv-SE"/>
        </w:rPr>
        <w:fldChar w:fldCharType="begin" w:fldLock="1"/>
      </w:r>
      <w:r w:rsidRPr="00907052">
        <w:rPr>
          <w:sz w:val="22"/>
          <w:szCs w:val="22"/>
          <w:lang w:val="sv-SE"/>
        </w:rPr>
        <w:instrText>ADDIN CSL_CITATION {"citationItems":[{"id":"ITEM-1","itemData":{"author":[{"dropping-particle":"","family":"Olsa","given":"Edwin Danie","non-dropping-particle":"","parse-names":false,"suffix":""},{"dropping-particle":"","family":"Sulastri","given":"Delmi","non-dropping-particle":"","parse-names":false,"suffix":""},{"dropping-particle":"","family":"Anas","given":"Eliza","non-dropping-particle":"","parse-names":false,"suffix":""}],"id":"ITEM-1","issue":"3","issued":{"date-parts":[["2017"]]},"page":"523-529","title":"Artikel Penelitian Hubungan Sikap dan Pengetahuan Ibu Terhadap Kejadian Stunting pada Anak Baru Masuk Sekolah Dasar di Kecamanatan Nanggalo","type":"article-journal","volume":"6"},"uris":["http://www.mendeley.com/documents/?uuid=5d9e06b6-6555-4e41-9c0a-e25dc938056e"]}],"mendeley":{"formattedCitation":"(Olsa et al., 2017)","plainTextFormattedCitation":"(Olsa et al., 2017)","previouslyFormattedCitation":"(Olsa et al., 2017)"},"properties":{"noteIndex":0},"schema":"https://github.com/citation-style-language/schema/raw/master/csl-citation.json"}</w:instrText>
      </w:r>
      <w:r w:rsidRPr="00907052">
        <w:rPr>
          <w:sz w:val="22"/>
          <w:szCs w:val="22"/>
          <w:lang w:val="sv-SE"/>
        </w:rPr>
        <w:fldChar w:fldCharType="separate"/>
      </w:r>
      <w:r w:rsidRPr="00907052">
        <w:rPr>
          <w:sz w:val="22"/>
          <w:szCs w:val="22"/>
          <w:lang w:val="sv-SE"/>
        </w:rPr>
        <w:t>(Olsa et al., 2017)</w:t>
      </w:r>
      <w:r w:rsidRPr="00907052">
        <w:rPr>
          <w:sz w:val="22"/>
          <w:szCs w:val="22"/>
        </w:rPr>
        <w:fldChar w:fldCharType="end"/>
      </w:r>
      <w:r w:rsidRPr="00907052">
        <w:rPr>
          <w:sz w:val="22"/>
          <w:szCs w:val="22"/>
          <w:lang w:val="sv-SE"/>
        </w:rPr>
        <w:t xml:space="preserve"> menjelaskan bahwa peranan polah asuh dari ibu dapat ditentukan dari sikap dan pengetahuan ibu yang akan membentuk perilaku pola asuh serta diantara komponen yang mempengaruhi insiden stunting, pengetahuan ibu disebutkan memiliki peranan besar terhadap terjadinya gangguan pertumbuhan pada anak. Pemahaman maupun perilaku gizi ibu tidak cukup dapat membuat keadaan gizi anaknya serta sulit memilah konsumsi baik bagi anak.</w:t>
      </w:r>
    </w:p>
    <w:p w14:paraId="199871CB" w14:textId="77777777" w:rsidR="00907052" w:rsidRPr="00907052" w:rsidRDefault="00907052" w:rsidP="00907052">
      <w:pPr>
        <w:spacing w:after="120"/>
        <w:ind w:firstLine="360"/>
        <w:jc w:val="both"/>
        <w:rPr>
          <w:sz w:val="22"/>
          <w:szCs w:val="22"/>
          <w:lang w:val="sv-SE"/>
        </w:rPr>
      </w:pPr>
      <w:r w:rsidRPr="00907052">
        <w:rPr>
          <w:sz w:val="22"/>
          <w:szCs w:val="22"/>
          <w:lang w:val="sv-SE"/>
        </w:rPr>
        <w:t>Memasuki era teknologi 4.0 saat ini, pemanfaatan teknologi yang tepat memiliki dampak yang besar terhadap penurunan kasus stunting. Dengan adanya pemanfaatan teknologi dapat memudahkan dalam mendeteksi sejak dini stunting juga masalah perkembangan anak, pola makan yang sehat, dan perawatan anak secara cepat dan tepat. Pemanfaatan teknologi juga memungkinkan pemantauan dan penilaian program penanggulangan stunting menjadi lebih efektif dan efisien, sehingga memungkinkan penyesuaian program secara tepat waktu dan meningkatkan keefektifannya. Dengan demikian, langkah yang diperlukan untuk mengatasi stunting dapat sesuai dengan target serta mendukung perkembangan generasi yang lebih sehat menuju generasi emas 2045.</w:t>
      </w:r>
    </w:p>
    <w:p w14:paraId="08523C09" w14:textId="77777777" w:rsidR="00907052" w:rsidRPr="00907052" w:rsidRDefault="00907052" w:rsidP="00907052">
      <w:pPr>
        <w:spacing w:after="120"/>
        <w:ind w:firstLine="360"/>
        <w:jc w:val="both"/>
        <w:rPr>
          <w:sz w:val="22"/>
          <w:szCs w:val="22"/>
          <w:lang w:val="sv-SE"/>
        </w:rPr>
      </w:pPr>
      <w:r w:rsidRPr="00907052">
        <w:rPr>
          <w:sz w:val="22"/>
          <w:szCs w:val="22"/>
          <w:lang w:val="sv-SE"/>
        </w:rPr>
        <w:t xml:space="preserve">Maka pantauan TB dan BB balita harus diperhatikan sejak bayi. Deteksi awal adanya </w:t>
      </w:r>
      <w:r w:rsidRPr="00907052">
        <w:rPr>
          <w:sz w:val="22"/>
          <w:szCs w:val="22"/>
          <w:lang w:val="sv-SE"/>
        </w:rPr>
        <w:t xml:space="preserve">penyimpangan sangat dibutuhkan untukmemberikan penanganan dini sehingga harapannya akan memiliki hasil yang lebih baik dan resiko yang dapat merugikan anak seperti masalah mental, kurang dalam kemampuan motorik dan lemahfisik dapat diatasi lebih dini. Pengukuran panjang dan tinggi badan perlu diukur secara berkala </w:t>
      </w:r>
      <w:r w:rsidRPr="00907052">
        <w:rPr>
          <w:sz w:val="22"/>
          <w:szCs w:val="22"/>
          <w:lang w:val="sv-SE"/>
        </w:rPr>
        <w:fldChar w:fldCharType="begin" w:fldLock="1"/>
      </w:r>
      <w:r w:rsidRPr="00907052">
        <w:rPr>
          <w:sz w:val="22"/>
          <w:szCs w:val="22"/>
          <w:lang w:val="sv-SE"/>
        </w:rPr>
        <w:instrText>ADDIN CSL_CITATION {"citationItems":[{"id":"ITEM-1","itemData":{"author":[{"dropping-particle":"","family":"Izah","given":"Nilatul","non-dropping-particle":"","parse-names":false,"suffix":""},{"dropping-particle":"","family":"Hidayah","given":"Seventina Nurul","non-dropping-particle":"","parse-names":false,"suffix":""},{"dropping-particle":"","family":"Maulida","given":"Iroma","non-dropping-particle":"","parse-names":false,"suffix":""}],"id":"ITEM-1","issue":"01","issued":{"date-parts":[["2021"]]},"page":"48-53","title":"UPAYA SKRINING DINI STUNTING MELALUI PEMBERDAYAAN KADER DAN PENINGKATAN PENGETAHUAN IBU TENTANG GIZI BALITA","type":"article-journal","volume":"04"},"uris":["http://www.mendeley.com/documents/?uuid=c49b7d86-39c7-44a9-a224-33e4c9008f43"]}],"mendeley":{"formattedCitation":"(Izah et al., 2021)","plainTextFormattedCitation":"(Izah et al., 2021)","previouslyFormattedCitation":"(Izah et al., 2021)"},"properties":{"noteIndex":0},"schema":"https://github.com/citation-style-language/schema/raw/master/csl-citation.json"}</w:instrText>
      </w:r>
      <w:r w:rsidRPr="00907052">
        <w:rPr>
          <w:sz w:val="22"/>
          <w:szCs w:val="22"/>
          <w:lang w:val="sv-SE"/>
        </w:rPr>
        <w:fldChar w:fldCharType="separate"/>
      </w:r>
      <w:r w:rsidRPr="00907052">
        <w:rPr>
          <w:sz w:val="22"/>
          <w:szCs w:val="22"/>
          <w:lang w:val="sv-SE"/>
        </w:rPr>
        <w:t>(Izah et al., 2021)</w:t>
      </w:r>
      <w:r w:rsidRPr="00907052">
        <w:rPr>
          <w:sz w:val="22"/>
          <w:szCs w:val="22"/>
        </w:rPr>
        <w:fldChar w:fldCharType="end"/>
      </w:r>
      <w:r w:rsidRPr="00907052">
        <w:rPr>
          <w:sz w:val="22"/>
          <w:szCs w:val="22"/>
          <w:lang w:val="sv-SE"/>
        </w:rPr>
        <w:t>.</w:t>
      </w:r>
    </w:p>
    <w:p w14:paraId="55D5DD17" w14:textId="674EED35" w:rsidR="00907052" w:rsidRPr="00907052" w:rsidRDefault="00907052" w:rsidP="00907052">
      <w:pPr>
        <w:spacing w:after="120"/>
        <w:ind w:firstLine="360"/>
        <w:jc w:val="both"/>
        <w:rPr>
          <w:sz w:val="22"/>
          <w:szCs w:val="22"/>
          <w:lang w:val="sv-SE"/>
        </w:rPr>
      </w:pPr>
      <w:r w:rsidRPr="00907052">
        <w:rPr>
          <w:sz w:val="22"/>
          <w:szCs w:val="22"/>
          <w:lang w:val="sv-SE"/>
        </w:rPr>
        <w:t xml:space="preserve">Teknologi dapat memfasilitasi kerjasama antar pihak-pihak yang berkepentingan, termasuk pemerintah, lembaga kesehatan, dan organisasi non-profit untuk mengatasi masalah stunting. Mengenai hal tersebut, program PKM </w:t>
      </w:r>
      <w:r w:rsidR="00A1770E">
        <w:rPr>
          <w:sz w:val="22"/>
          <w:szCs w:val="22"/>
          <w:lang w:val="sv-SE"/>
        </w:rPr>
        <w:t>P</w:t>
      </w:r>
      <w:r w:rsidRPr="00907052">
        <w:rPr>
          <w:sz w:val="22"/>
          <w:szCs w:val="22"/>
          <w:lang w:val="sv-SE"/>
        </w:rPr>
        <w:t xml:space="preserve">engabdian </w:t>
      </w:r>
      <w:r w:rsidR="00A1770E">
        <w:rPr>
          <w:sz w:val="22"/>
          <w:szCs w:val="22"/>
          <w:lang w:val="sv-SE"/>
        </w:rPr>
        <w:t>M</w:t>
      </w:r>
      <w:r w:rsidRPr="00907052">
        <w:rPr>
          <w:sz w:val="22"/>
          <w:szCs w:val="22"/>
          <w:lang w:val="sv-SE"/>
        </w:rPr>
        <w:t>asyarakat kami yang berjudul “Optimalisasi KIA (Kesehatan Ibu dan Anak): Digitalisasi KMS (Kartu Menuju Sehat) Berbasis Machine Learning Menggunakan DEDEL (Deteksi Dini Elektronik)” dapat membantu serta mempermudah orang tua dalam memantau pertumbuhan dan perkembangan anak dari telepon genggam serta membantu kader posyandu dalam mengidentifikasi risiko stunting secara mudah dan real-time.</w:t>
      </w:r>
    </w:p>
    <w:p w14:paraId="088FA190" w14:textId="77777777" w:rsidR="00907052" w:rsidRPr="00907052" w:rsidRDefault="00907052" w:rsidP="00907052">
      <w:pPr>
        <w:spacing w:after="120"/>
        <w:ind w:firstLine="360"/>
        <w:jc w:val="both"/>
        <w:rPr>
          <w:sz w:val="22"/>
          <w:szCs w:val="22"/>
          <w:lang w:val="sv-SE"/>
        </w:rPr>
      </w:pPr>
      <w:r w:rsidRPr="00907052">
        <w:rPr>
          <w:sz w:val="22"/>
          <w:szCs w:val="22"/>
          <w:lang w:val="sv-SE"/>
        </w:rPr>
        <w:t>Melalui kegiatan PKM ini harapannya pengetahuan, pemahaman serta sikap para kader dan orang tua terutama pada ibu terhadap pengaruh deteksi dini elektronik dalam pencegahan stunting dapat meningkat sehingga memiliki kemampuan dalam upaya pecegahan dan penanggulangannya. Selain itu pada kegiatan PKM ini juga dilakukan kegiatan dalam upaya peningkatan pengetahuan dan sikap orang tua balita tentang pemenuhan gizi pada balita sehingga kegiatan deteksi dini elektronik stunting di wilayah tersebut dapat dilakukan secara dini dan menyeluruh tidak hanya pada kader kesehatan akan tetapi pada orang tua. Umumnya posyandu yang terdiri dari kegiatan menimbang, dan lebih fokus pada tahap pertumbuhan sehingga jika ada hambatan segera terdeteksi sebagai tindakan preventif.</w:t>
      </w:r>
    </w:p>
    <w:p w14:paraId="17BE5DB9" w14:textId="7A7B733A" w:rsidR="00786CF5" w:rsidRDefault="00907052" w:rsidP="00907052">
      <w:pPr>
        <w:spacing w:after="120"/>
        <w:ind w:firstLine="360"/>
        <w:jc w:val="both"/>
        <w:rPr>
          <w:sz w:val="22"/>
          <w:szCs w:val="22"/>
          <w:lang w:val="sv-SE"/>
        </w:rPr>
      </w:pPr>
      <w:r w:rsidRPr="00907052">
        <w:rPr>
          <w:sz w:val="22"/>
          <w:szCs w:val="22"/>
          <w:lang w:val="sv-SE"/>
        </w:rPr>
        <w:t xml:space="preserve">Posyandu merupakan pusat kesehatan terpadu di Indonesia yang fokus utamanya adalah memantau tumbuh kembang anak melalui pengukuran antropometri </w:t>
      </w:r>
      <w:r w:rsidRPr="00907052">
        <w:rPr>
          <w:sz w:val="22"/>
          <w:szCs w:val="22"/>
          <w:lang w:val="sv-SE"/>
        </w:rPr>
        <w:fldChar w:fldCharType="begin" w:fldLock="1"/>
      </w:r>
      <w:r w:rsidRPr="00907052">
        <w:rPr>
          <w:sz w:val="22"/>
          <w:szCs w:val="22"/>
          <w:lang w:val="sv-SE"/>
        </w:rPr>
        <w:instrText>ADDIN CSL_CITATION {"citationItems":[{"id":"ITEM-1","itemData":{"DOI":"http://doi.org/ 10.22146/jpkm.41510","author":[{"dropping-particle":"","family":"Muntafiah","given":"Alfi","non-dropping-particle":"","parse-names":false,"suffix":""},{"dropping-particle":"","family":"Sari","given":"Octavia Permata","non-dropping-particle":"","parse-names":false,"suffix":""},{"dropping-particle":"","family":"Inayati","given":"Nor Sri","non-dropping-particle":"","parse-names":false,"suffix":""},{"dropping-particle":"","family":"Santosa","given":"Qodri","non-dropping-particle":"","parse-names":false,"suffix":""}],"container-title":"Jurnal Pengabdian kepada Masyarakat (Indonesian Journal of Community Engagement).","id":"ITEM-1","issue":"1","issued":{"date-parts":[["2021"]]},"page":"30-34","title":"Empowerment of Posyandu Cadres in Early Detection of Child Growth Problems : Optimization of KIA Books","type":"article-journal","volume":"7"},"uris":["http://www.mendeley.com/documents/?uuid=8a4020d7-e1c9-47b4-b272-0f707b986481"]}],"mendeley":{"formattedCitation":"(Muntafiah et al., 2021)","plainTextFormattedCitation":"(Muntafiah et al., 2021)","previouslyFormattedCitation":"(Muntafiah et al., 2021)"},"properties":{"noteIndex":0},"schema":"https://github.com/citation-style-language/schema/raw/master/csl-citation.json"}</w:instrText>
      </w:r>
      <w:r w:rsidRPr="00907052">
        <w:rPr>
          <w:sz w:val="22"/>
          <w:szCs w:val="22"/>
          <w:lang w:val="sv-SE"/>
        </w:rPr>
        <w:fldChar w:fldCharType="separate"/>
      </w:r>
      <w:r w:rsidRPr="00907052">
        <w:rPr>
          <w:sz w:val="22"/>
          <w:szCs w:val="22"/>
          <w:lang w:val="sv-SE"/>
        </w:rPr>
        <w:t>(Muntafiah et al., 2021)</w:t>
      </w:r>
      <w:r w:rsidRPr="00907052">
        <w:rPr>
          <w:sz w:val="22"/>
          <w:szCs w:val="22"/>
        </w:rPr>
        <w:fldChar w:fldCharType="end"/>
      </w:r>
      <w:r w:rsidRPr="00907052">
        <w:rPr>
          <w:sz w:val="22"/>
          <w:szCs w:val="22"/>
          <w:lang w:val="sv-SE"/>
        </w:rPr>
        <w:t xml:space="preserve">. Meskipun secara tradisional berpusat pada kegiatan penimbangan, kini terdapat penekanan yang semakin besar pada deteksi dini masalah pengembangan anak </w:t>
      </w:r>
      <w:r w:rsidRPr="00907052">
        <w:rPr>
          <w:sz w:val="22"/>
          <w:szCs w:val="22"/>
          <w:lang w:val="sv-SE"/>
        </w:rPr>
        <w:lastRenderedPageBreak/>
        <w:t xml:space="preserve">secara komprehensif </w:t>
      </w:r>
      <w:r w:rsidRPr="00907052">
        <w:rPr>
          <w:sz w:val="22"/>
          <w:szCs w:val="22"/>
          <w:lang w:val="sv-SE"/>
        </w:rPr>
        <w:fldChar w:fldCharType="begin" w:fldLock="1"/>
      </w:r>
      <w:r w:rsidRPr="00907052">
        <w:rPr>
          <w:sz w:val="22"/>
          <w:szCs w:val="22"/>
          <w:lang w:val="sv-SE"/>
        </w:rPr>
        <w:instrText>ADDIN CSL_CITATION {"citationItems":[{"id":"ITEM-1","itemData":{"DOI":"https://doi.org/10.31004/covit.v1i2.2020","author":[{"dropping-particle":"","family":"Syukrianti","given":"S.","non-dropping-particle":"","parse-names":false,"suffix":""},{"dropping-particle":"","family":"Nislawaty","given":"N.","non-dropping-particle":"","parse-names":false,"suffix":""}],"container-title":"COVIT (Community Service of Health)","id":"ITEM-1","issued":{"date-parts":[["2021"]]},"page":"1-8","title":"PEMBERDAYAAN KADER POSYANDU DALAM STIMULASI DETEKSI DAN INTERVENSI DINI TUMBUH KEMBANG (SDIDTK) PADA BALITA DAN ANAK PRA SEKOLAH DI POSYANDU MELATI DESA BUKIT KRATAI WILAYAH KERJA UPT BLUD PUSKESMAS RUMBIO","type":"article-journal"},"uris":["http://www.mendeley.com/documents/?uuid=af5a860d-6702-466e-89e8-4bb73ae7a0a2"]}],"mendeley":{"formattedCitation":"(Syukrianti &amp; Nislawaty, 2021)","plainTextFormattedCitation":"(Syukrianti &amp; Nislawaty, 2021)","previouslyFormattedCitation":"(Syukrianti &amp; Nislawaty, 2021)"},"properties":{"noteIndex":0},"schema":"https://github.com/citation-style-language/schema/raw/master/csl-citation.json"}</w:instrText>
      </w:r>
      <w:r w:rsidRPr="00907052">
        <w:rPr>
          <w:sz w:val="22"/>
          <w:szCs w:val="22"/>
          <w:lang w:val="sv-SE"/>
        </w:rPr>
        <w:fldChar w:fldCharType="separate"/>
      </w:r>
      <w:r w:rsidRPr="00907052">
        <w:rPr>
          <w:sz w:val="22"/>
          <w:szCs w:val="22"/>
          <w:lang w:val="sv-SE"/>
        </w:rPr>
        <w:t>(Syukrianti &amp; Nislawaty, 2021)</w:t>
      </w:r>
      <w:r w:rsidRPr="00907052">
        <w:rPr>
          <w:sz w:val="22"/>
          <w:szCs w:val="22"/>
        </w:rPr>
        <w:fldChar w:fldCharType="end"/>
      </w:r>
      <w:r w:rsidRPr="00907052">
        <w:rPr>
          <w:sz w:val="22"/>
          <w:szCs w:val="22"/>
          <w:lang w:val="sv-SE"/>
        </w:rPr>
        <w:t xml:space="preserve">. Kader posyandu memainkan peran penting dalam proses ini, sehingga memerlukan pelatihan yang tepat agar dapat menggunakan alat seperti buku KIA untuk pemantauan pertumbuhan secara efektif </w:t>
      </w:r>
      <w:r w:rsidRPr="00907052">
        <w:rPr>
          <w:sz w:val="22"/>
          <w:szCs w:val="22"/>
          <w:lang w:val="sv-SE"/>
        </w:rPr>
        <w:fldChar w:fldCharType="begin" w:fldLock="1"/>
      </w:r>
      <w:r w:rsidRPr="00907052">
        <w:rPr>
          <w:sz w:val="22"/>
          <w:szCs w:val="22"/>
          <w:lang w:val="sv-SE"/>
        </w:rPr>
        <w:instrText>ADDIN CSL_CITATION {"citationItems":[{"id":"ITEM-1","itemData":{"DOI":"http://doi.org/ 10.22146/jpkm.41510","author":[{"dropping-particle":"","family":"Muntafiah","given":"Alfi","non-dropping-particle":"","parse-names":false,"suffix":""},{"dropping-particle":"","family":"Sari","given":"Octavia Permata","non-dropping-particle":"","parse-names":false,"suffix":""},{"dropping-particle":"","family":"Inayati","given":"Nor Sri","non-dropping-particle":"","parse-names":false,"suffix":""},{"dropping-particle":"","family":"Santosa","given":"Qodri","non-dropping-particle":"","parse-names":false,"suffix":""}],"container-title":"Jurnal Pengabdian kepada Masyarakat (Indonesian Journal of Community Engagement).","id":"ITEM-1","issue":"1","issued":{"date-parts":[["2021"]]},"page":"30-34","title":"Empowerment of Posyandu Cadres in Early Detection of Child Growth Problems : Optimization of KIA Books","type":"article-journal","volume":"7"},"uris":["http://www.mendeley.com/documents/?uuid=8a4020d7-e1c9-47b4-b272-0f707b986481"]}],"mendeley":{"formattedCitation":"(Muntafiah et al., 2021)","plainTextFormattedCitation":"(Muntafiah et al., 2021)"},"properties":{"noteIndex":0},"schema":"https://github.com/citation-style-language/schema/raw/master/csl-citation.json"}</w:instrText>
      </w:r>
      <w:r w:rsidRPr="00907052">
        <w:rPr>
          <w:sz w:val="22"/>
          <w:szCs w:val="22"/>
          <w:lang w:val="sv-SE"/>
        </w:rPr>
        <w:fldChar w:fldCharType="separate"/>
      </w:r>
      <w:r w:rsidRPr="00907052">
        <w:rPr>
          <w:sz w:val="22"/>
          <w:szCs w:val="22"/>
          <w:lang w:val="sv-SE"/>
        </w:rPr>
        <w:t>(Muntafiah et al., 2021)</w:t>
      </w:r>
      <w:r w:rsidRPr="00907052">
        <w:rPr>
          <w:sz w:val="22"/>
          <w:szCs w:val="22"/>
        </w:rPr>
        <w:fldChar w:fldCharType="end"/>
      </w:r>
      <w:r w:rsidRPr="00907052">
        <w:rPr>
          <w:sz w:val="22"/>
          <w:szCs w:val="22"/>
          <w:lang w:val="sv-SE"/>
        </w:rPr>
        <w:t>.</w:t>
      </w:r>
    </w:p>
    <w:p w14:paraId="3813A21B" w14:textId="77777777" w:rsidR="00422921" w:rsidRPr="008778F9" w:rsidRDefault="00422921" w:rsidP="00907052">
      <w:pPr>
        <w:spacing w:after="120"/>
        <w:ind w:firstLine="360"/>
        <w:jc w:val="both"/>
        <w:rPr>
          <w:sz w:val="22"/>
          <w:szCs w:val="22"/>
          <w:lang w:val="sv-SE"/>
        </w:rPr>
      </w:pPr>
    </w:p>
    <w:p w14:paraId="7D1E4185" w14:textId="77777777" w:rsidR="00786CF5" w:rsidRPr="008778F9" w:rsidRDefault="00786CF5" w:rsidP="009015D1">
      <w:pPr>
        <w:pStyle w:val="Heading1"/>
        <w:rPr>
          <w:lang w:val="sv-SE"/>
        </w:rPr>
      </w:pPr>
      <w:r>
        <w:rPr>
          <w:lang w:val="id-ID"/>
        </w:rPr>
        <w:t>IDENTIFIKASI MASALAH</w:t>
      </w:r>
    </w:p>
    <w:p w14:paraId="7389475A" w14:textId="3BBB5328" w:rsidR="00A1770E" w:rsidRDefault="00A1770E" w:rsidP="00A1770E">
      <w:pPr>
        <w:ind w:firstLine="360"/>
        <w:jc w:val="both"/>
        <w:rPr>
          <w:sz w:val="22"/>
          <w:szCs w:val="22"/>
          <w:lang w:val="sv-SE"/>
        </w:rPr>
      </w:pPr>
      <w:r w:rsidRPr="00A1770E">
        <w:rPr>
          <w:sz w:val="22"/>
          <w:szCs w:val="22"/>
          <w:lang w:val="sv-SE"/>
        </w:rPr>
        <w:t>Stunting merupakan masalah kesehatan gizi yang ada di masyarakat yang mempengaruhi pertumbuhan dan perkembangan anak. Menurut World Health Organization (WHO), stunting terjadi ketika anak-anak mengalami pertumbuhan fisik yang terhambat akibat kekurangan gizi kronis dalam jangka waktu yang panjang, biasanya dimulai sejak dalam kandungan atau pada periode 1.000 hari pertama kehidupan</w:t>
      </w:r>
      <w:r>
        <w:rPr>
          <w:sz w:val="22"/>
          <w:szCs w:val="22"/>
          <w:lang w:val="sv-SE"/>
        </w:rPr>
        <w:t>.</w:t>
      </w:r>
    </w:p>
    <w:p w14:paraId="616D2DF6" w14:textId="34892F14" w:rsidR="00A1770E" w:rsidRDefault="00A1770E" w:rsidP="00A1770E">
      <w:pPr>
        <w:ind w:firstLine="360"/>
        <w:jc w:val="both"/>
        <w:rPr>
          <w:sz w:val="22"/>
          <w:szCs w:val="22"/>
          <w:lang w:val="sv-SE"/>
        </w:rPr>
      </w:pPr>
      <w:r w:rsidRPr="00907052">
        <w:rPr>
          <w:sz w:val="22"/>
          <w:szCs w:val="22"/>
          <w:lang w:val="sv-SE"/>
        </w:rPr>
        <w:t>Memasuki era teknologi 4.0 saat ini, pemanfaatan teknologi yang tepat memiliki dampak yang besar terhadap penurunan kasus stunting. Dengan adanya pemanfaatan teknologi dapat memudahkan dalam mendeteksi sejak dini stunting juga masalah perkembangan anak, pola makan yang sehat, dan perawatan anak secara cepat dan tepat. Pemanfaatan teknologi juga memungkinkan pemantauan dan penilaian program penanggulangan stunting menjadi lebih efektif dan efisien, sehingga memungkinkan penyesuaian program secara tepat waktu dan meningkatkan keefektifannya.</w:t>
      </w:r>
    </w:p>
    <w:p w14:paraId="1AB72E8A" w14:textId="77777777" w:rsidR="00A1770E" w:rsidRPr="00907052" w:rsidRDefault="00A1770E" w:rsidP="00A1770E">
      <w:pPr>
        <w:spacing w:after="120"/>
        <w:ind w:firstLine="360"/>
        <w:jc w:val="both"/>
        <w:rPr>
          <w:sz w:val="22"/>
          <w:szCs w:val="22"/>
          <w:lang w:val="sv-SE"/>
        </w:rPr>
      </w:pPr>
      <w:r w:rsidRPr="00907052">
        <w:rPr>
          <w:sz w:val="22"/>
          <w:szCs w:val="22"/>
          <w:lang w:val="sv-SE"/>
        </w:rPr>
        <w:t xml:space="preserve">Teknologi dapat memfasilitasi kerjasama antar pihak-pihak yang berkepentingan, termasuk pemerintah, lembaga kesehatan, dan organisasi non-profit untuk mengatasi masalah stunting. Mengenai hal tersebut, program PKM </w:t>
      </w:r>
      <w:r>
        <w:rPr>
          <w:sz w:val="22"/>
          <w:szCs w:val="22"/>
          <w:lang w:val="sv-SE"/>
        </w:rPr>
        <w:t>P</w:t>
      </w:r>
      <w:r w:rsidRPr="00907052">
        <w:rPr>
          <w:sz w:val="22"/>
          <w:szCs w:val="22"/>
          <w:lang w:val="sv-SE"/>
        </w:rPr>
        <w:t xml:space="preserve">engabdian </w:t>
      </w:r>
      <w:r>
        <w:rPr>
          <w:sz w:val="22"/>
          <w:szCs w:val="22"/>
          <w:lang w:val="sv-SE"/>
        </w:rPr>
        <w:t>M</w:t>
      </w:r>
      <w:r w:rsidRPr="00907052">
        <w:rPr>
          <w:sz w:val="22"/>
          <w:szCs w:val="22"/>
          <w:lang w:val="sv-SE"/>
        </w:rPr>
        <w:t>asyarakat kami yang berjudul “Optimalisasi KIA (Kesehatan Ibu dan Anak): Digitalisasi KMS (Kartu Menuju Sehat) Berbasis Machine Learning Menggunakan DEDEL (Deteksi Dini Elektronik)” dapat membantu serta mempermudah orang tua dalam memantau pertumbuhan dan perkembangan anak dari telepon genggam serta membantu kader posyandu dalam mengidentifikasi risiko stunting secara mudah dan real-time.</w:t>
      </w:r>
    </w:p>
    <w:p w14:paraId="299A2CD8" w14:textId="77777777" w:rsidR="00A1770E" w:rsidRDefault="00A1770E" w:rsidP="00B62486">
      <w:pPr>
        <w:jc w:val="both"/>
        <w:rPr>
          <w:sz w:val="22"/>
          <w:szCs w:val="22"/>
          <w:lang w:val="sv-SE"/>
        </w:rPr>
      </w:pPr>
    </w:p>
    <w:p w14:paraId="6046D270" w14:textId="77777777" w:rsidR="00A1770E" w:rsidRPr="00A1770E" w:rsidRDefault="00A1770E" w:rsidP="00B62486">
      <w:pPr>
        <w:jc w:val="both"/>
        <w:rPr>
          <w:sz w:val="22"/>
          <w:szCs w:val="22"/>
          <w:lang w:val="sv-SE"/>
        </w:rPr>
      </w:pPr>
    </w:p>
    <w:p w14:paraId="5E0B800E" w14:textId="73AE9CDF" w:rsidR="00786CF5" w:rsidRPr="008778F9" w:rsidRDefault="00786CF5" w:rsidP="009015D1">
      <w:pPr>
        <w:pStyle w:val="Heading1"/>
        <w:rPr>
          <w:sz w:val="24"/>
          <w:szCs w:val="20"/>
          <w:lang w:val="id-ID"/>
        </w:rPr>
      </w:pPr>
      <w:r w:rsidRPr="008778F9">
        <w:rPr>
          <w:lang w:val="id-ID"/>
        </w:rPr>
        <w:t>METODE</w:t>
      </w:r>
      <w:r w:rsidRPr="00B62486">
        <w:rPr>
          <w:lang w:val="id-ID"/>
        </w:rPr>
        <w:t>LOGI</w:t>
      </w:r>
      <w:r w:rsidRPr="008778F9">
        <w:rPr>
          <w:lang w:val="id-ID"/>
        </w:rPr>
        <w:t xml:space="preserve"> PE</w:t>
      </w:r>
      <w:r w:rsidRPr="00B62486">
        <w:rPr>
          <w:lang w:val="id-ID"/>
        </w:rPr>
        <w:t>LAKSANAAN</w:t>
      </w:r>
    </w:p>
    <w:p w14:paraId="2FBEB43A" w14:textId="77777777" w:rsidR="00D278FF" w:rsidRPr="00D278FF" w:rsidRDefault="00D278FF" w:rsidP="00D278FF">
      <w:pPr>
        <w:ind w:firstLine="720"/>
        <w:jc w:val="both"/>
        <w:rPr>
          <w:sz w:val="22"/>
          <w:szCs w:val="22"/>
          <w:lang w:val="id-ID"/>
        </w:rPr>
      </w:pPr>
      <w:r w:rsidRPr="00D278FF">
        <w:rPr>
          <w:sz w:val="22"/>
          <w:szCs w:val="22"/>
          <w:lang w:val="id-ID"/>
        </w:rPr>
        <w:t>Kegiatan pengabdian masyarakat ini termasuk dalam Skema Program Kreativitas Mahasiswa (PKM) yang merupakan program pengabdian kepada masyarakat yang bermitra dengan masyarakat di bidang kesehatan. Tujuan pada skema ini adalah mengaplikasikan hasil penelitian berdasarkan evidence based practice pencegahan stunting menggunakan website deteksi dini elektronik (DEDEL). Mitra pengabdian kepada masyarakat dengan skema PKM-PM yaitu Posyandu Wijaya Kesuma II, kader Masyarakat, serta kelompok masyarakat seperti ibu dengan anak usia bawah lima tahun.</w:t>
      </w:r>
    </w:p>
    <w:p w14:paraId="4214EAF0" w14:textId="77777777" w:rsidR="00D278FF" w:rsidRPr="00D278FF" w:rsidRDefault="00D278FF" w:rsidP="00D278FF">
      <w:pPr>
        <w:ind w:firstLine="720"/>
        <w:jc w:val="both"/>
        <w:rPr>
          <w:sz w:val="22"/>
          <w:szCs w:val="22"/>
          <w:lang w:val="id-ID"/>
        </w:rPr>
      </w:pPr>
      <w:r w:rsidRPr="00D278FF">
        <w:rPr>
          <w:sz w:val="22"/>
          <w:szCs w:val="22"/>
          <w:lang w:val="id-ID"/>
        </w:rPr>
        <w:t>Kegiatan pengabdian masyarakat ini dilaksanakan di Posyandu Wijaya Kesuma II, Kecamatan Tanjung Morawa Wilayah Kerja Puskesmas Tanjung Morawa yang dimulai sejak tanggal 19 April 2024. Pembekalan Traing of Trainer (ToT) para kader mengenai pengaplikasian serta penginputan data dalam website DEDEL (Deteksi Dini Elektronik) yang dilakukan pada tanggal 1 Juli 2024; sedangkan penyuluhan tentang pencegahan stunting dan pengenalan website deteksi dini elektronik (DEDEL) yang dilakukan kepada ibu-ibu yang memili anak balita dilakukan pada tanggal 2 Juli 2024. Kegiatan pengabdian masyarakat dalam rangka optimalisasi KIA (Kesehatan Ibu dan Anak) dalam pencegahan stunting melalui website DEDEL (Deteksi Dini Elektronik). Tahapan atau prosedur yang dilakukan dalam kegiatan tersebut meliputi tahap persiapan, tahap pelaksanaan, dan tahap evaluasi.</w:t>
      </w:r>
    </w:p>
    <w:p w14:paraId="3785D92C" w14:textId="5C38220C" w:rsidR="00D278FF" w:rsidRPr="00D278FF" w:rsidRDefault="00D278FF" w:rsidP="00D278FF">
      <w:pPr>
        <w:ind w:firstLine="720"/>
        <w:jc w:val="both"/>
        <w:rPr>
          <w:sz w:val="22"/>
          <w:szCs w:val="22"/>
          <w:lang w:val="id-ID"/>
        </w:rPr>
      </w:pPr>
      <w:r w:rsidRPr="00D278FF">
        <w:rPr>
          <w:sz w:val="22"/>
          <w:szCs w:val="22"/>
          <w:lang w:val="id-ID"/>
        </w:rPr>
        <w:t>Dalam kegiatan pengabdian ini</w:t>
      </w:r>
      <w:r>
        <w:rPr>
          <w:sz w:val="22"/>
          <w:szCs w:val="22"/>
          <w:lang w:val="id-ID"/>
        </w:rPr>
        <w:t xml:space="preserve">, </w:t>
      </w:r>
      <w:r w:rsidRPr="00D278FF">
        <w:rPr>
          <w:sz w:val="22"/>
          <w:szCs w:val="22"/>
          <w:lang w:val="id-ID"/>
        </w:rPr>
        <w:t xml:space="preserve">dilakukan dalam suatu bentuk sosialisasi berupa memberikan kegiatan praktis terkait deteksi dini elektronik dalam antisipasi dan pencegahan stunting dengan tujuan untuk meningkatkan informasi dan pengetahuan kepada ibu-ibu yang memiliki balita yang berada di wilayah Posyandu Wijaya Kesuma II berjumlah 25 responden yang ditentukan secara random dan yang bersedia untuk berpatisipasi dalam menjawab lembar kuesioner. Pengabdian ini menggunakan rancangan one group pre-test and post-test yang bertujuan untuk meningkatkan pengetahuan ibu dalam antisipasi dan pencegahan stunting. </w:t>
      </w:r>
    </w:p>
    <w:p w14:paraId="24E93A9D" w14:textId="77777777" w:rsidR="00D278FF" w:rsidRPr="00D278FF" w:rsidRDefault="00D278FF" w:rsidP="00D278FF">
      <w:pPr>
        <w:ind w:firstLine="720"/>
        <w:jc w:val="both"/>
        <w:rPr>
          <w:sz w:val="22"/>
          <w:szCs w:val="22"/>
          <w:lang w:val="id-ID"/>
        </w:rPr>
      </w:pPr>
      <w:r w:rsidRPr="00D278FF">
        <w:rPr>
          <w:sz w:val="22"/>
          <w:szCs w:val="22"/>
          <w:lang w:val="id-ID"/>
        </w:rPr>
        <w:lastRenderedPageBreak/>
        <w:t>Sebelum memberikan penyuluhan data identitas sampel terdiri dari nama, umur, alamat, pendidikan terakhir, pekerjaan ibu, pendapatan keluarga, serta jumlah anak, tersebut dikumpulkan dengan cara wawancara langsung dengan menggunakan alat bantu quesioner. Adapun kegiatan yang dilakukan antara lain pemberian soal pre-test, penyuluhan dengan bantuan alat LCD dan proyektor dan soal post-test. Pertanyaan dalam soal pre-test ini hanya menilai pengetahuan dan sikap ibu (kognitif) dalam pencegahan stunting. Pengisisan soal pre-test dilakukan secara angket oleh masing-masing peserta. Pengetahuan dan sikap ibu yang diukur dalam pre-test dan post-test adalah terdiri atas 10 pertanyaan dalam masing-masing kategori.</w:t>
      </w:r>
    </w:p>
    <w:p w14:paraId="227A5368" w14:textId="77777777" w:rsidR="00D278FF" w:rsidRDefault="00D278FF" w:rsidP="00D278FF">
      <w:pPr>
        <w:ind w:firstLine="720"/>
        <w:jc w:val="both"/>
        <w:rPr>
          <w:sz w:val="22"/>
          <w:szCs w:val="22"/>
          <w:lang w:val="id-ID"/>
        </w:rPr>
      </w:pPr>
      <w:r w:rsidRPr="00D278FF">
        <w:rPr>
          <w:sz w:val="22"/>
          <w:szCs w:val="22"/>
          <w:lang w:val="id-ID"/>
        </w:rPr>
        <w:t>Pengolahan data dilakukan secara komputerisasi menggunakan IBM SPSS statistic mulai dari tahap eding, koding, entry dan tabulating. Selanjutnya analisis menggunakan uji T-Dependent pada CI 95%.</w:t>
      </w:r>
    </w:p>
    <w:p w14:paraId="650C452C" w14:textId="77777777" w:rsidR="00422921" w:rsidRPr="00D278FF" w:rsidRDefault="00422921" w:rsidP="00D278FF">
      <w:pPr>
        <w:ind w:firstLine="720"/>
        <w:jc w:val="both"/>
        <w:rPr>
          <w:sz w:val="22"/>
          <w:szCs w:val="22"/>
          <w:lang w:val="id-ID"/>
        </w:rPr>
      </w:pPr>
    </w:p>
    <w:p w14:paraId="7CCF773B" w14:textId="77777777" w:rsidR="00786CF5" w:rsidRPr="008778F9" w:rsidRDefault="00786CF5" w:rsidP="009015D1">
      <w:pPr>
        <w:pStyle w:val="Heading1"/>
        <w:rPr>
          <w:lang w:val="sv-SE"/>
        </w:rPr>
      </w:pPr>
      <w:r w:rsidRPr="008778F9">
        <w:rPr>
          <w:lang w:val="sv-SE"/>
        </w:rPr>
        <w:t>HASIL DAN PEMBAHASAN</w:t>
      </w:r>
    </w:p>
    <w:p w14:paraId="4754E55B" w14:textId="77777777" w:rsidR="00A1770E" w:rsidRDefault="00A1770E" w:rsidP="00A1770E">
      <w:pPr>
        <w:jc w:val="both"/>
        <w:rPr>
          <w:sz w:val="22"/>
          <w:szCs w:val="22"/>
          <w:lang w:val="nn-NO"/>
        </w:rPr>
      </w:pPr>
      <w:r w:rsidRPr="00A1770E">
        <w:rPr>
          <w:b/>
          <w:bCs/>
          <w:sz w:val="22"/>
          <w:szCs w:val="22"/>
          <w:lang w:val="nn-NO"/>
        </w:rPr>
        <w:t xml:space="preserve">Tabel </w:t>
      </w:r>
      <w:r w:rsidRPr="00A1770E">
        <w:rPr>
          <w:b/>
          <w:bCs/>
          <w:sz w:val="22"/>
          <w:szCs w:val="22"/>
          <w:lang w:val="nn-NO"/>
        </w:rPr>
        <w:t>1</w:t>
      </w:r>
      <w:r w:rsidRPr="00A1770E">
        <w:rPr>
          <w:b/>
          <w:bCs/>
          <w:sz w:val="22"/>
          <w:szCs w:val="22"/>
          <w:lang w:val="nn-NO"/>
        </w:rPr>
        <w:t>.</w:t>
      </w:r>
      <w:r w:rsidRPr="00A1770E">
        <w:rPr>
          <w:sz w:val="22"/>
          <w:szCs w:val="22"/>
          <w:lang w:val="nn-NO"/>
        </w:rPr>
        <w:t xml:space="preserve"> Distribusi frekuensi </w:t>
      </w:r>
      <w:r>
        <w:rPr>
          <w:sz w:val="22"/>
          <w:szCs w:val="22"/>
          <w:lang w:val="nn-NO"/>
        </w:rPr>
        <w:t>k</w:t>
      </w:r>
      <w:r w:rsidRPr="00A1770E">
        <w:rPr>
          <w:sz w:val="22"/>
          <w:szCs w:val="22"/>
          <w:lang w:val="nn-NO"/>
        </w:rPr>
        <w:t>a</w:t>
      </w:r>
      <w:r>
        <w:rPr>
          <w:sz w:val="22"/>
          <w:szCs w:val="22"/>
          <w:lang w:val="nn-NO"/>
        </w:rPr>
        <w:t>rakteristik orang tua di Posyandu Wijaya Kesuma II Kec. Tanjung Morawa</w:t>
      </w:r>
    </w:p>
    <w:tbl>
      <w:tblPr>
        <w:tblW w:w="3837" w:type="dxa"/>
        <w:tblCellMar>
          <w:left w:w="0" w:type="dxa"/>
          <w:right w:w="0" w:type="dxa"/>
        </w:tblCellMar>
        <w:tblLook w:val="04A0" w:firstRow="1" w:lastRow="0" w:firstColumn="1" w:lastColumn="0" w:noHBand="0" w:noVBand="1"/>
      </w:tblPr>
      <w:tblGrid>
        <w:gridCol w:w="2986"/>
        <w:gridCol w:w="425"/>
        <w:gridCol w:w="426"/>
      </w:tblGrid>
      <w:tr w:rsidR="00A1770E" w:rsidRPr="00A1770E" w14:paraId="1465E461" w14:textId="77777777" w:rsidTr="00A1770E">
        <w:trPr>
          <w:trHeight w:val="315"/>
        </w:trPr>
        <w:tc>
          <w:tcPr>
            <w:tcW w:w="2986" w:type="dxa"/>
            <w:tcBorders>
              <w:top w:val="single" w:sz="8" w:space="0" w:color="auto"/>
              <w:bottom w:val="single" w:sz="8" w:space="0" w:color="auto"/>
            </w:tcBorders>
            <w:shd w:val="clear" w:color="auto" w:fill="BFBFBF" w:themeFill="background1" w:themeFillShade="BF"/>
            <w:tcMar>
              <w:top w:w="30" w:type="dxa"/>
              <w:left w:w="45" w:type="dxa"/>
              <w:bottom w:w="30" w:type="dxa"/>
              <w:right w:w="45" w:type="dxa"/>
            </w:tcMar>
            <w:vAlign w:val="bottom"/>
          </w:tcPr>
          <w:p w14:paraId="744CD1AF" w14:textId="77777777" w:rsidR="00A1770E" w:rsidRPr="00A1770E" w:rsidRDefault="00A1770E" w:rsidP="009C38F1">
            <w:pPr>
              <w:jc w:val="center"/>
              <w:rPr>
                <w:b/>
                <w:bCs/>
                <w:sz w:val="22"/>
                <w:szCs w:val="22"/>
              </w:rPr>
            </w:pPr>
            <w:proofErr w:type="spellStart"/>
            <w:r w:rsidRPr="00A1770E">
              <w:rPr>
                <w:b/>
                <w:bCs/>
                <w:sz w:val="22"/>
                <w:szCs w:val="22"/>
              </w:rPr>
              <w:t>Variabel</w:t>
            </w:r>
            <w:proofErr w:type="spellEnd"/>
          </w:p>
        </w:tc>
        <w:tc>
          <w:tcPr>
            <w:tcW w:w="425" w:type="dxa"/>
            <w:tcBorders>
              <w:top w:val="single" w:sz="8" w:space="0" w:color="auto"/>
              <w:bottom w:val="single" w:sz="8" w:space="0" w:color="auto"/>
            </w:tcBorders>
            <w:shd w:val="clear" w:color="auto" w:fill="BFBFBF" w:themeFill="background1" w:themeFillShade="BF"/>
            <w:tcMar>
              <w:top w:w="30" w:type="dxa"/>
              <w:left w:w="45" w:type="dxa"/>
              <w:bottom w:w="30" w:type="dxa"/>
              <w:right w:w="45" w:type="dxa"/>
            </w:tcMar>
            <w:vAlign w:val="bottom"/>
          </w:tcPr>
          <w:p w14:paraId="421510AC" w14:textId="77777777" w:rsidR="00A1770E" w:rsidRPr="00A1770E" w:rsidRDefault="00A1770E" w:rsidP="009C38F1">
            <w:pPr>
              <w:jc w:val="center"/>
              <w:rPr>
                <w:b/>
                <w:bCs/>
                <w:sz w:val="22"/>
                <w:szCs w:val="22"/>
              </w:rPr>
            </w:pPr>
            <w:r w:rsidRPr="00A1770E">
              <w:rPr>
                <w:b/>
                <w:bCs/>
                <w:sz w:val="22"/>
                <w:szCs w:val="22"/>
              </w:rPr>
              <w:t>f</w:t>
            </w:r>
          </w:p>
        </w:tc>
        <w:tc>
          <w:tcPr>
            <w:tcW w:w="426" w:type="dxa"/>
            <w:tcBorders>
              <w:top w:val="single" w:sz="8" w:space="0" w:color="auto"/>
              <w:bottom w:val="single" w:sz="8" w:space="0" w:color="auto"/>
            </w:tcBorders>
            <w:shd w:val="clear" w:color="auto" w:fill="BFBFBF" w:themeFill="background1" w:themeFillShade="BF"/>
            <w:tcMar>
              <w:top w:w="30" w:type="dxa"/>
              <w:left w:w="45" w:type="dxa"/>
              <w:bottom w:w="30" w:type="dxa"/>
              <w:right w:w="45" w:type="dxa"/>
            </w:tcMar>
            <w:vAlign w:val="bottom"/>
          </w:tcPr>
          <w:p w14:paraId="3D2D781E" w14:textId="77777777" w:rsidR="00A1770E" w:rsidRPr="00A1770E" w:rsidRDefault="00A1770E" w:rsidP="009C38F1">
            <w:pPr>
              <w:jc w:val="center"/>
              <w:rPr>
                <w:b/>
                <w:bCs/>
                <w:sz w:val="22"/>
                <w:szCs w:val="22"/>
              </w:rPr>
            </w:pPr>
            <w:r w:rsidRPr="00A1770E">
              <w:rPr>
                <w:b/>
                <w:bCs/>
                <w:sz w:val="22"/>
                <w:szCs w:val="22"/>
              </w:rPr>
              <w:t>%</w:t>
            </w:r>
          </w:p>
        </w:tc>
      </w:tr>
      <w:tr w:rsidR="00A1770E" w:rsidRPr="00A1770E" w14:paraId="33DF141E" w14:textId="77777777" w:rsidTr="00A1770E">
        <w:trPr>
          <w:trHeight w:val="315"/>
        </w:trPr>
        <w:tc>
          <w:tcPr>
            <w:tcW w:w="2986" w:type="dxa"/>
            <w:tcBorders>
              <w:top w:val="single" w:sz="8" w:space="0" w:color="auto"/>
            </w:tcBorders>
            <w:tcMar>
              <w:top w:w="30" w:type="dxa"/>
              <w:left w:w="45" w:type="dxa"/>
              <w:bottom w:w="30" w:type="dxa"/>
              <w:right w:w="45" w:type="dxa"/>
            </w:tcMar>
            <w:vAlign w:val="bottom"/>
          </w:tcPr>
          <w:p w14:paraId="23F709AC" w14:textId="77777777" w:rsidR="00A1770E" w:rsidRPr="00A1770E" w:rsidRDefault="00A1770E" w:rsidP="009C38F1">
            <w:pPr>
              <w:jc w:val="both"/>
              <w:rPr>
                <w:b/>
                <w:bCs/>
                <w:sz w:val="22"/>
                <w:szCs w:val="22"/>
              </w:rPr>
            </w:pPr>
            <w:proofErr w:type="spellStart"/>
            <w:r w:rsidRPr="00A1770E">
              <w:rPr>
                <w:b/>
                <w:bCs/>
                <w:sz w:val="22"/>
                <w:szCs w:val="22"/>
              </w:rPr>
              <w:t>Umur</w:t>
            </w:r>
            <w:proofErr w:type="spellEnd"/>
          </w:p>
        </w:tc>
        <w:tc>
          <w:tcPr>
            <w:tcW w:w="425" w:type="dxa"/>
            <w:tcBorders>
              <w:top w:val="single" w:sz="8" w:space="0" w:color="auto"/>
            </w:tcBorders>
            <w:tcMar>
              <w:top w:w="30" w:type="dxa"/>
              <w:left w:w="45" w:type="dxa"/>
              <w:bottom w:w="30" w:type="dxa"/>
              <w:right w:w="45" w:type="dxa"/>
            </w:tcMar>
            <w:vAlign w:val="bottom"/>
          </w:tcPr>
          <w:p w14:paraId="573ADA4F" w14:textId="77777777" w:rsidR="00A1770E" w:rsidRPr="00A1770E" w:rsidRDefault="00A1770E" w:rsidP="009C38F1">
            <w:pPr>
              <w:jc w:val="center"/>
              <w:rPr>
                <w:sz w:val="22"/>
                <w:szCs w:val="22"/>
              </w:rPr>
            </w:pPr>
          </w:p>
        </w:tc>
        <w:tc>
          <w:tcPr>
            <w:tcW w:w="426" w:type="dxa"/>
            <w:tcBorders>
              <w:top w:val="single" w:sz="8" w:space="0" w:color="auto"/>
            </w:tcBorders>
            <w:tcMar>
              <w:top w:w="30" w:type="dxa"/>
              <w:left w:w="45" w:type="dxa"/>
              <w:bottom w:w="30" w:type="dxa"/>
              <w:right w:w="45" w:type="dxa"/>
            </w:tcMar>
            <w:vAlign w:val="bottom"/>
          </w:tcPr>
          <w:p w14:paraId="07D5E5D7" w14:textId="77777777" w:rsidR="00A1770E" w:rsidRPr="00A1770E" w:rsidRDefault="00A1770E" w:rsidP="009C38F1">
            <w:pPr>
              <w:jc w:val="center"/>
              <w:rPr>
                <w:sz w:val="22"/>
                <w:szCs w:val="22"/>
              </w:rPr>
            </w:pPr>
          </w:p>
        </w:tc>
      </w:tr>
      <w:tr w:rsidR="00A1770E" w:rsidRPr="00A1770E" w14:paraId="261B86A6" w14:textId="77777777" w:rsidTr="00A1770E">
        <w:trPr>
          <w:trHeight w:val="315"/>
        </w:trPr>
        <w:tc>
          <w:tcPr>
            <w:tcW w:w="2986" w:type="dxa"/>
            <w:tcMar>
              <w:top w:w="30" w:type="dxa"/>
              <w:left w:w="45" w:type="dxa"/>
              <w:bottom w:w="30" w:type="dxa"/>
              <w:right w:w="45" w:type="dxa"/>
            </w:tcMar>
            <w:vAlign w:val="bottom"/>
          </w:tcPr>
          <w:p w14:paraId="1013806B" w14:textId="77777777" w:rsidR="00A1770E" w:rsidRPr="00A1770E" w:rsidRDefault="00A1770E" w:rsidP="009C38F1">
            <w:pPr>
              <w:jc w:val="both"/>
              <w:rPr>
                <w:sz w:val="22"/>
                <w:szCs w:val="22"/>
              </w:rPr>
            </w:pPr>
            <w:proofErr w:type="spellStart"/>
            <w:r w:rsidRPr="00A1770E">
              <w:rPr>
                <w:sz w:val="22"/>
                <w:szCs w:val="22"/>
              </w:rPr>
              <w:t>Dibawah</w:t>
            </w:r>
            <w:proofErr w:type="spellEnd"/>
            <w:r w:rsidRPr="00A1770E">
              <w:rPr>
                <w:sz w:val="22"/>
                <w:szCs w:val="22"/>
              </w:rPr>
              <w:t xml:space="preserve"> 20 </w:t>
            </w:r>
            <w:proofErr w:type="spellStart"/>
            <w:r w:rsidRPr="00A1770E">
              <w:rPr>
                <w:sz w:val="22"/>
                <w:szCs w:val="22"/>
              </w:rPr>
              <w:t>Tahun</w:t>
            </w:r>
            <w:proofErr w:type="spellEnd"/>
          </w:p>
        </w:tc>
        <w:tc>
          <w:tcPr>
            <w:tcW w:w="425" w:type="dxa"/>
            <w:tcMar>
              <w:top w:w="30" w:type="dxa"/>
              <w:left w:w="45" w:type="dxa"/>
              <w:bottom w:w="30" w:type="dxa"/>
              <w:right w:w="45" w:type="dxa"/>
            </w:tcMar>
            <w:vAlign w:val="bottom"/>
          </w:tcPr>
          <w:p w14:paraId="57324137" w14:textId="77777777" w:rsidR="00A1770E" w:rsidRPr="00A1770E" w:rsidRDefault="00A1770E" w:rsidP="009C38F1">
            <w:pPr>
              <w:jc w:val="center"/>
              <w:rPr>
                <w:sz w:val="22"/>
                <w:szCs w:val="22"/>
              </w:rPr>
            </w:pPr>
            <w:r w:rsidRPr="00A1770E">
              <w:rPr>
                <w:sz w:val="22"/>
                <w:szCs w:val="22"/>
              </w:rPr>
              <w:t>0</w:t>
            </w:r>
          </w:p>
        </w:tc>
        <w:tc>
          <w:tcPr>
            <w:tcW w:w="426" w:type="dxa"/>
            <w:tcMar>
              <w:top w:w="30" w:type="dxa"/>
              <w:left w:w="45" w:type="dxa"/>
              <w:bottom w:w="30" w:type="dxa"/>
              <w:right w:w="45" w:type="dxa"/>
            </w:tcMar>
            <w:vAlign w:val="bottom"/>
          </w:tcPr>
          <w:p w14:paraId="3DFCCB99" w14:textId="77777777" w:rsidR="00A1770E" w:rsidRPr="00A1770E" w:rsidRDefault="00A1770E" w:rsidP="009C38F1">
            <w:pPr>
              <w:jc w:val="center"/>
              <w:rPr>
                <w:sz w:val="22"/>
                <w:szCs w:val="22"/>
              </w:rPr>
            </w:pPr>
            <w:r w:rsidRPr="00A1770E">
              <w:rPr>
                <w:sz w:val="22"/>
                <w:szCs w:val="22"/>
              </w:rPr>
              <w:t>0</w:t>
            </w:r>
          </w:p>
        </w:tc>
      </w:tr>
      <w:tr w:rsidR="00A1770E" w:rsidRPr="00A1770E" w14:paraId="074506FB" w14:textId="77777777" w:rsidTr="00A1770E">
        <w:trPr>
          <w:trHeight w:val="315"/>
        </w:trPr>
        <w:tc>
          <w:tcPr>
            <w:tcW w:w="2986" w:type="dxa"/>
            <w:tcMar>
              <w:top w:w="30" w:type="dxa"/>
              <w:left w:w="45" w:type="dxa"/>
              <w:bottom w:w="30" w:type="dxa"/>
              <w:right w:w="45" w:type="dxa"/>
            </w:tcMar>
            <w:vAlign w:val="bottom"/>
            <w:hideMark/>
          </w:tcPr>
          <w:p w14:paraId="09094E86" w14:textId="77777777" w:rsidR="00A1770E" w:rsidRPr="00A1770E" w:rsidRDefault="00A1770E" w:rsidP="009C38F1">
            <w:pPr>
              <w:jc w:val="both"/>
              <w:rPr>
                <w:sz w:val="22"/>
                <w:szCs w:val="22"/>
              </w:rPr>
            </w:pPr>
            <w:r w:rsidRPr="00A1770E">
              <w:rPr>
                <w:sz w:val="22"/>
                <w:szCs w:val="22"/>
              </w:rPr>
              <w:t xml:space="preserve">20 - 35 </w:t>
            </w:r>
            <w:proofErr w:type="spellStart"/>
            <w:r w:rsidRPr="00A1770E">
              <w:rPr>
                <w:sz w:val="22"/>
                <w:szCs w:val="22"/>
              </w:rPr>
              <w:t>Tahun</w:t>
            </w:r>
            <w:proofErr w:type="spellEnd"/>
          </w:p>
        </w:tc>
        <w:tc>
          <w:tcPr>
            <w:tcW w:w="425" w:type="dxa"/>
            <w:tcMar>
              <w:top w:w="30" w:type="dxa"/>
              <w:left w:w="45" w:type="dxa"/>
              <w:bottom w:w="30" w:type="dxa"/>
              <w:right w:w="45" w:type="dxa"/>
            </w:tcMar>
            <w:vAlign w:val="bottom"/>
            <w:hideMark/>
          </w:tcPr>
          <w:p w14:paraId="45161158" w14:textId="77777777" w:rsidR="00A1770E" w:rsidRPr="00A1770E" w:rsidRDefault="00A1770E" w:rsidP="009C38F1">
            <w:pPr>
              <w:jc w:val="center"/>
              <w:rPr>
                <w:sz w:val="22"/>
                <w:szCs w:val="22"/>
              </w:rPr>
            </w:pPr>
            <w:r w:rsidRPr="00A1770E">
              <w:rPr>
                <w:sz w:val="22"/>
                <w:szCs w:val="22"/>
              </w:rPr>
              <w:t>19</w:t>
            </w:r>
          </w:p>
        </w:tc>
        <w:tc>
          <w:tcPr>
            <w:tcW w:w="426" w:type="dxa"/>
            <w:tcMar>
              <w:top w:w="30" w:type="dxa"/>
              <w:left w:w="45" w:type="dxa"/>
              <w:bottom w:w="30" w:type="dxa"/>
              <w:right w:w="45" w:type="dxa"/>
            </w:tcMar>
            <w:vAlign w:val="bottom"/>
            <w:hideMark/>
          </w:tcPr>
          <w:p w14:paraId="7AA42C51" w14:textId="77777777" w:rsidR="00A1770E" w:rsidRPr="00A1770E" w:rsidRDefault="00A1770E" w:rsidP="009C38F1">
            <w:pPr>
              <w:jc w:val="center"/>
              <w:rPr>
                <w:sz w:val="22"/>
                <w:szCs w:val="22"/>
              </w:rPr>
            </w:pPr>
            <w:r w:rsidRPr="00A1770E">
              <w:rPr>
                <w:sz w:val="22"/>
                <w:szCs w:val="22"/>
              </w:rPr>
              <w:t>76</w:t>
            </w:r>
          </w:p>
        </w:tc>
      </w:tr>
      <w:tr w:rsidR="00A1770E" w:rsidRPr="00A1770E" w14:paraId="3E067FE3" w14:textId="77777777" w:rsidTr="00A1770E">
        <w:trPr>
          <w:trHeight w:val="315"/>
        </w:trPr>
        <w:tc>
          <w:tcPr>
            <w:tcW w:w="2986" w:type="dxa"/>
            <w:tcBorders>
              <w:bottom w:val="single" w:sz="8" w:space="0" w:color="auto"/>
            </w:tcBorders>
            <w:tcMar>
              <w:top w:w="30" w:type="dxa"/>
              <w:left w:w="45" w:type="dxa"/>
              <w:bottom w:w="30" w:type="dxa"/>
              <w:right w:w="45" w:type="dxa"/>
            </w:tcMar>
            <w:vAlign w:val="bottom"/>
            <w:hideMark/>
          </w:tcPr>
          <w:p w14:paraId="7E297FDB" w14:textId="77777777" w:rsidR="00A1770E" w:rsidRPr="00A1770E" w:rsidRDefault="00A1770E" w:rsidP="009C38F1">
            <w:pPr>
              <w:jc w:val="both"/>
              <w:rPr>
                <w:sz w:val="22"/>
                <w:szCs w:val="22"/>
              </w:rPr>
            </w:pPr>
            <w:proofErr w:type="spellStart"/>
            <w:r w:rsidRPr="00A1770E">
              <w:rPr>
                <w:sz w:val="22"/>
                <w:szCs w:val="22"/>
              </w:rPr>
              <w:t>Diatas</w:t>
            </w:r>
            <w:proofErr w:type="spellEnd"/>
            <w:r w:rsidRPr="00A1770E">
              <w:rPr>
                <w:sz w:val="22"/>
                <w:szCs w:val="22"/>
              </w:rPr>
              <w:t xml:space="preserve"> 35 </w:t>
            </w:r>
            <w:proofErr w:type="spellStart"/>
            <w:r w:rsidRPr="00A1770E">
              <w:rPr>
                <w:sz w:val="22"/>
                <w:szCs w:val="22"/>
              </w:rPr>
              <w:t>Tahun</w:t>
            </w:r>
            <w:proofErr w:type="spellEnd"/>
          </w:p>
        </w:tc>
        <w:tc>
          <w:tcPr>
            <w:tcW w:w="425" w:type="dxa"/>
            <w:tcBorders>
              <w:bottom w:val="single" w:sz="8" w:space="0" w:color="auto"/>
            </w:tcBorders>
            <w:tcMar>
              <w:top w:w="30" w:type="dxa"/>
              <w:left w:w="45" w:type="dxa"/>
              <w:bottom w:w="30" w:type="dxa"/>
              <w:right w:w="45" w:type="dxa"/>
            </w:tcMar>
            <w:vAlign w:val="bottom"/>
            <w:hideMark/>
          </w:tcPr>
          <w:p w14:paraId="191AE900" w14:textId="77777777" w:rsidR="00A1770E" w:rsidRPr="00A1770E" w:rsidRDefault="00A1770E" w:rsidP="009C38F1">
            <w:pPr>
              <w:jc w:val="center"/>
              <w:rPr>
                <w:sz w:val="22"/>
                <w:szCs w:val="22"/>
              </w:rPr>
            </w:pPr>
            <w:r w:rsidRPr="00A1770E">
              <w:rPr>
                <w:sz w:val="22"/>
                <w:szCs w:val="22"/>
              </w:rPr>
              <w:t>6</w:t>
            </w:r>
          </w:p>
        </w:tc>
        <w:tc>
          <w:tcPr>
            <w:tcW w:w="426" w:type="dxa"/>
            <w:tcBorders>
              <w:bottom w:val="single" w:sz="8" w:space="0" w:color="auto"/>
            </w:tcBorders>
            <w:tcMar>
              <w:top w:w="30" w:type="dxa"/>
              <w:left w:w="45" w:type="dxa"/>
              <w:bottom w:w="30" w:type="dxa"/>
              <w:right w:w="45" w:type="dxa"/>
            </w:tcMar>
            <w:vAlign w:val="bottom"/>
            <w:hideMark/>
          </w:tcPr>
          <w:p w14:paraId="386962F7" w14:textId="77777777" w:rsidR="00A1770E" w:rsidRPr="00A1770E" w:rsidRDefault="00A1770E" w:rsidP="009C38F1">
            <w:pPr>
              <w:jc w:val="center"/>
              <w:rPr>
                <w:sz w:val="22"/>
                <w:szCs w:val="22"/>
              </w:rPr>
            </w:pPr>
            <w:r w:rsidRPr="00A1770E">
              <w:rPr>
                <w:sz w:val="22"/>
                <w:szCs w:val="22"/>
              </w:rPr>
              <w:t>24</w:t>
            </w:r>
          </w:p>
        </w:tc>
      </w:tr>
      <w:tr w:rsidR="00A1770E" w:rsidRPr="00A1770E" w14:paraId="28B50CDA" w14:textId="77777777" w:rsidTr="00A1770E">
        <w:trPr>
          <w:trHeight w:val="315"/>
        </w:trPr>
        <w:tc>
          <w:tcPr>
            <w:tcW w:w="2986" w:type="dxa"/>
            <w:tcBorders>
              <w:top w:val="single" w:sz="8" w:space="0" w:color="auto"/>
            </w:tcBorders>
            <w:tcMar>
              <w:top w:w="30" w:type="dxa"/>
              <w:left w:w="45" w:type="dxa"/>
              <w:bottom w:w="30" w:type="dxa"/>
              <w:right w:w="45" w:type="dxa"/>
            </w:tcMar>
            <w:vAlign w:val="bottom"/>
            <w:hideMark/>
          </w:tcPr>
          <w:p w14:paraId="1A64FF5C" w14:textId="77777777" w:rsidR="00A1770E" w:rsidRPr="00A1770E" w:rsidRDefault="00A1770E" w:rsidP="009C38F1">
            <w:pPr>
              <w:jc w:val="both"/>
              <w:rPr>
                <w:sz w:val="22"/>
                <w:szCs w:val="22"/>
              </w:rPr>
            </w:pPr>
            <w:r w:rsidRPr="00A1770E">
              <w:rPr>
                <w:b/>
                <w:bCs/>
                <w:sz w:val="22"/>
                <w:szCs w:val="22"/>
              </w:rPr>
              <w:t xml:space="preserve">Pendidikan </w:t>
            </w:r>
            <w:proofErr w:type="spellStart"/>
            <w:r w:rsidRPr="00A1770E">
              <w:rPr>
                <w:b/>
                <w:bCs/>
                <w:sz w:val="22"/>
                <w:szCs w:val="22"/>
              </w:rPr>
              <w:t>Terakhir</w:t>
            </w:r>
            <w:proofErr w:type="spellEnd"/>
          </w:p>
        </w:tc>
        <w:tc>
          <w:tcPr>
            <w:tcW w:w="425" w:type="dxa"/>
            <w:tcBorders>
              <w:top w:val="single" w:sz="8" w:space="0" w:color="auto"/>
            </w:tcBorders>
            <w:tcMar>
              <w:top w:w="30" w:type="dxa"/>
              <w:left w:w="45" w:type="dxa"/>
              <w:bottom w:w="30" w:type="dxa"/>
              <w:right w:w="45" w:type="dxa"/>
            </w:tcMar>
            <w:vAlign w:val="bottom"/>
            <w:hideMark/>
          </w:tcPr>
          <w:p w14:paraId="2FA5225F" w14:textId="77777777" w:rsidR="00A1770E" w:rsidRPr="00A1770E" w:rsidRDefault="00A1770E" w:rsidP="009C38F1">
            <w:pPr>
              <w:jc w:val="center"/>
              <w:rPr>
                <w:sz w:val="22"/>
                <w:szCs w:val="22"/>
              </w:rPr>
            </w:pPr>
          </w:p>
        </w:tc>
        <w:tc>
          <w:tcPr>
            <w:tcW w:w="426" w:type="dxa"/>
            <w:tcBorders>
              <w:top w:val="single" w:sz="8" w:space="0" w:color="auto"/>
            </w:tcBorders>
            <w:tcMar>
              <w:top w:w="30" w:type="dxa"/>
              <w:left w:w="45" w:type="dxa"/>
              <w:bottom w:w="30" w:type="dxa"/>
              <w:right w:w="45" w:type="dxa"/>
            </w:tcMar>
            <w:vAlign w:val="bottom"/>
            <w:hideMark/>
          </w:tcPr>
          <w:p w14:paraId="6D2467F5" w14:textId="77777777" w:rsidR="00A1770E" w:rsidRPr="00A1770E" w:rsidRDefault="00A1770E" w:rsidP="009C38F1">
            <w:pPr>
              <w:jc w:val="center"/>
              <w:rPr>
                <w:sz w:val="22"/>
                <w:szCs w:val="22"/>
              </w:rPr>
            </w:pPr>
          </w:p>
        </w:tc>
      </w:tr>
      <w:tr w:rsidR="00A1770E" w:rsidRPr="00A1770E" w14:paraId="3BA16B36" w14:textId="77777777" w:rsidTr="00A1770E">
        <w:trPr>
          <w:trHeight w:val="315"/>
        </w:trPr>
        <w:tc>
          <w:tcPr>
            <w:tcW w:w="2986" w:type="dxa"/>
            <w:tcMar>
              <w:top w:w="30" w:type="dxa"/>
              <w:left w:w="45" w:type="dxa"/>
              <w:bottom w:w="30" w:type="dxa"/>
              <w:right w:w="45" w:type="dxa"/>
            </w:tcMar>
            <w:vAlign w:val="bottom"/>
          </w:tcPr>
          <w:p w14:paraId="44BAE1EF" w14:textId="77777777" w:rsidR="00A1770E" w:rsidRPr="00A1770E" w:rsidRDefault="00A1770E" w:rsidP="009C38F1">
            <w:pPr>
              <w:jc w:val="both"/>
              <w:rPr>
                <w:b/>
                <w:bCs/>
                <w:sz w:val="22"/>
                <w:szCs w:val="22"/>
              </w:rPr>
            </w:pPr>
            <w:r w:rsidRPr="00A1770E">
              <w:rPr>
                <w:sz w:val="22"/>
                <w:szCs w:val="22"/>
              </w:rPr>
              <w:t xml:space="preserve">Tidak </w:t>
            </w:r>
            <w:proofErr w:type="spellStart"/>
            <w:r w:rsidRPr="00A1770E">
              <w:rPr>
                <w:sz w:val="22"/>
                <w:szCs w:val="22"/>
              </w:rPr>
              <w:t>tamat</w:t>
            </w:r>
            <w:proofErr w:type="spellEnd"/>
            <w:r w:rsidRPr="00A1770E">
              <w:rPr>
                <w:sz w:val="22"/>
                <w:szCs w:val="22"/>
              </w:rPr>
              <w:t xml:space="preserve"> SD/</w:t>
            </w:r>
            <w:proofErr w:type="spellStart"/>
            <w:r w:rsidRPr="00A1770E">
              <w:rPr>
                <w:sz w:val="22"/>
                <w:szCs w:val="22"/>
              </w:rPr>
              <w:t>Sederajat</w:t>
            </w:r>
            <w:proofErr w:type="spellEnd"/>
          </w:p>
        </w:tc>
        <w:tc>
          <w:tcPr>
            <w:tcW w:w="425" w:type="dxa"/>
            <w:tcMar>
              <w:top w:w="30" w:type="dxa"/>
              <w:left w:w="45" w:type="dxa"/>
              <w:bottom w:w="30" w:type="dxa"/>
              <w:right w:w="45" w:type="dxa"/>
            </w:tcMar>
            <w:vAlign w:val="bottom"/>
          </w:tcPr>
          <w:p w14:paraId="507A6664" w14:textId="77777777" w:rsidR="00A1770E" w:rsidRPr="00A1770E" w:rsidRDefault="00A1770E" w:rsidP="009C38F1">
            <w:pPr>
              <w:jc w:val="center"/>
              <w:rPr>
                <w:sz w:val="22"/>
                <w:szCs w:val="22"/>
              </w:rPr>
            </w:pPr>
            <w:r w:rsidRPr="00A1770E">
              <w:rPr>
                <w:sz w:val="22"/>
                <w:szCs w:val="22"/>
              </w:rPr>
              <w:t>0</w:t>
            </w:r>
          </w:p>
        </w:tc>
        <w:tc>
          <w:tcPr>
            <w:tcW w:w="426" w:type="dxa"/>
            <w:tcMar>
              <w:top w:w="30" w:type="dxa"/>
              <w:left w:w="45" w:type="dxa"/>
              <w:bottom w:w="30" w:type="dxa"/>
              <w:right w:w="45" w:type="dxa"/>
            </w:tcMar>
            <w:vAlign w:val="bottom"/>
          </w:tcPr>
          <w:p w14:paraId="02B6D8A2" w14:textId="77777777" w:rsidR="00A1770E" w:rsidRPr="00A1770E" w:rsidRDefault="00A1770E" w:rsidP="009C38F1">
            <w:pPr>
              <w:jc w:val="center"/>
              <w:rPr>
                <w:sz w:val="22"/>
                <w:szCs w:val="22"/>
              </w:rPr>
            </w:pPr>
            <w:r w:rsidRPr="00A1770E">
              <w:rPr>
                <w:sz w:val="22"/>
                <w:szCs w:val="22"/>
              </w:rPr>
              <w:t>0</w:t>
            </w:r>
          </w:p>
        </w:tc>
      </w:tr>
      <w:tr w:rsidR="00A1770E" w:rsidRPr="00A1770E" w14:paraId="616381A7" w14:textId="77777777" w:rsidTr="00A1770E">
        <w:trPr>
          <w:trHeight w:val="315"/>
        </w:trPr>
        <w:tc>
          <w:tcPr>
            <w:tcW w:w="2986" w:type="dxa"/>
            <w:tcMar>
              <w:top w:w="30" w:type="dxa"/>
              <w:left w:w="45" w:type="dxa"/>
              <w:bottom w:w="30" w:type="dxa"/>
              <w:right w:w="45" w:type="dxa"/>
            </w:tcMar>
            <w:vAlign w:val="bottom"/>
            <w:hideMark/>
          </w:tcPr>
          <w:p w14:paraId="3A9ABE7A" w14:textId="77777777" w:rsidR="00A1770E" w:rsidRPr="00A1770E" w:rsidRDefault="00A1770E" w:rsidP="009C38F1">
            <w:pPr>
              <w:jc w:val="both"/>
              <w:rPr>
                <w:sz w:val="22"/>
                <w:szCs w:val="22"/>
              </w:rPr>
            </w:pPr>
            <w:r w:rsidRPr="00A1770E">
              <w:rPr>
                <w:sz w:val="22"/>
                <w:szCs w:val="22"/>
              </w:rPr>
              <w:t>Tamat SD/</w:t>
            </w:r>
            <w:proofErr w:type="spellStart"/>
            <w:r w:rsidRPr="00A1770E">
              <w:rPr>
                <w:sz w:val="22"/>
                <w:szCs w:val="22"/>
              </w:rPr>
              <w:t>Sederajat</w:t>
            </w:r>
            <w:proofErr w:type="spellEnd"/>
          </w:p>
        </w:tc>
        <w:tc>
          <w:tcPr>
            <w:tcW w:w="425" w:type="dxa"/>
            <w:shd w:val="clear" w:color="auto" w:fill="FFFFFF"/>
            <w:tcMar>
              <w:top w:w="30" w:type="dxa"/>
              <w:left w:w="45" w:type="dxa"/>
              <w:bottom w:w="30" w:type="dxa"/>
              <w:right w:w="45" w:type="dxa"/>
            </w:tcMar>
            <w:vAlign w:val="bottom"/>
            <w:hideMark/>
          </w:tcPr>
          <w:p w14:paraId="5D8A2037" w14:textId="77777777" w:rsidR="00A1770E" w:rsidRPr="00A1770E" w:rsidRDefault="00A1770E" w:rsidP="009C38F1">
            <w:pPr>
              <w:jc w:val="center"/>
              <w:rPr>
                <w:sz w:val="22"/>
                <w:szCs w:val="22"/>
              </w:rPr>
            </w:pPr>
            <w:r w:rsidRPr="00A1770E">
              <w:rPr>
                <w:sz w:val="22"/>
                <w:szCs w:val="22"/>
              </w:rPr>
              <w:t>2</w:t>
            </w:r>
          </w:p>
        </w:tc>
        <w:tc>
          <w:tcPr>
            <w:tcW w:w="426" w:type="dxa"/>
            <w:tcMar>
              <w:top w:w="30" w:type="dxa"/>
              <w:left w:w="45" w:type="dxa"/>
              <w:bottom w:w="30" w:type="dxa"/>
              <w:right w:w="45" w:type="dxa"/>
            </w:tcMar>
            <w:vAlign w:val="bottom"/>
            <w:hideMark/>
          </w:tcPr>
          <w:p w14:paraId="1702CC47" w14:textId="77777777" w:rsidR="00A1770E" w:rsidRPr="00A1770E" w:rsidRDefault="00A1770E" w:rsidP="009C38F1">
            <w:pPr>
              <w:jc w:val="center"/>
              <w:rPr>
                <w:sz w:val="22"/>
                <w:szCs w:val="22"/>
              </w:rPr>
            </w:pPr>
            <w:r w:rsidRPr="00A1770E">
              <w:rPr>
                <w:sz w:val="22"/>
                <w:szCs w:val="22"/>
              </w:rPr>
              <w:t>8</w:t>
            </w:r>
          </w:p>
        </w:tc>
      </w:tr>
      <w:tr w:rsidR="00A1770E" w:rsidRPr="00A1770E" w14:paraId="21A7B3E1" w14:textId="77777777" w:rsidTr="00A1770E">
        <w:trPr>
          <w:trHeight w:val="315"/>
        </w:trPr>
        <w:tc>
          <w:tcPr>
            <w:tcW w:w="2986" w:type="dxa"/>
            <w:tcMar>
              <w:top w:w="30" w:type="dxa"/>
              <w:left w:w="45" w:type="dxa"/>
              <w:bottom w:w="30" w:type="dxa"/>
              <w:right w:w="45" w:type="dxa"/>
            </w:tcMar>
            <w:vAlign w:val="bottom"/>
            <w:hideMark/>
          </w:tcPr>
          <w:p w14:paraId="4171D6E8" w14:textId="77777777" w:rsidR="00A1770E" w:rsidRPr="00A1770E" w:rsidRDefault="00A1770E" w:rsidP="009C38F1">
            <w:pPr>
              <w:jc w:val="both"/>
              <w:rPr>
                <w:sz w:val="22"/>
                <w:szCs w:val="22"/>
              </w:rPr>
            </w:pPr>
            <w:r w:rsidRPr="00A1770E">
              <w:rPr>
                <w:sz w:val="22"/>
                <w:szCs w:val="22"/>
              </w:rPr>
              <w:t>Tamat SMP/</w:t>
            </w:r>
            <w:proofErr w:type="spellStart"/>
            <w:r w:rsidRPr="00A1770E">
              <w:rPr>
                <w:sz w:val="22"/>
                <w:szCs w:val="22"/>
              </w:rPr>
              <w:t>Sederajat</w:t>
            </w:r>
            <w:proofErr w:type="spellEnd"/>
          </w:p>
        </w:tc>
        <w:tc>
          <w:tcPr>
            <w:tcW w:w="425" w:type="dxa"/>
            <w:shd w:val="clear" w:color="auto" w:fill="FFFFFF"/>
            <w:tcMar>
              <w:top w:w="30" w:type="dxa"/>
              <w:left w:w="45" w:type="dxa"/>
              <w:bottom w:w="30" w:type="dxa"/>
              <w:right w:w="45" w:type="dxa"/>
            </w:tcMar>
            <w:vAlign w:val="bottom"/>
            <w:hideMark/>
          </w:tcPr>
          <w:p w14:paraId="474E6A0F" w14:textId="77777777" w:rsidR="00A1770E" w:rsidRPr="00A1770E" w:rsidRDefault="00A1770E" w:rsidP="009C38F1">
            <w:pPr>
              <w:jc w:val="center"/>
              <w:rPr>
                <w:sz w:val="22"/>
                <w:szCs w:val="22"/>
              </w:rPr>
            </w:pPr>
            <w:r w:rsidRPr="00A1770E">
              <w:rPr>
                <w:sz w:val="22"/>
                <w:szCs w:val="22"/>
              </w:rPr>
              <w:t>2</w:t>
            </w:r>
          </w:p>
        </w:tc>
        <w:tc>
          <w:tcPr>
            <w:tcW w:w="426" w:type="dxa"/>
            <w:tcMar>
              <w:top w:w="30" w:type="dxa"/>
              <w:left w:w="45" w:type="dxa"/>
              <w:bottom w:w="30" w:type="dxa"/>
              <w:right w:w="45" w:type="dxa"/>
            </w:tcMar>
            <w:vAlign w:val="bottom"/>
            <w:hideMark/>
          </w:tcPr>
          <w:p w14:paraId="26478AE1" w14:textId="77777777" w:rsidR="00A1770E" w:rsidRPr="00A1770E" w:rsidRDefault="00A1770E" w:rsidP="009C38F1">
            <w:pPr>
              <w:jc w:val="center"/>
              <w:rPr>
                <w:sz w:val="22"/>
                <w:szCs w:val="22"/>
              </w:rPr>
            </w:pPr>
            <w:r w:rsidRPr="00A1770E">
              <w:rPr>
                <w:sz w:val="22"/>
                <w:szCs w:val="22"/>
              </w:rPr>
              <w:t>8</w:t>
            </w:r>
          </w:p>
        </w:tc>
      </w:tr>
      <w:tr w:rsidR="00A1770E" w:rsidRPr="00A1770E" w14:paraId="4A81D400" w14:textId="77777777" w:rsidTr="00A1770E">
        <w:trPr>
          <w:trHeight w:val="315"/>
        </w:trPr>
        <w:tc>
          <w:tcPr>
            <w:tcW w:w="2986" w:type="dxa"/>
            <w:tcMar>
              <w:top w:w="30" w:type="dxa"/>
              <w:left w:w="45" w:type="dxa"/>
              <w:bottom w:w="30" w:type="dxa"/>
              <w:right w:w="45" w:type="dxa"/>
            </w:tcMar>
            <w:vAlign w:val="bottom"/>
            <w:hideMark/>
          </w:tcPr>
          <w:p w14:paraId="39AC85EC" w14:textId="77777777" w:rsidR="00A1770E" w:rsidRPr="00A1770E" w:rsidRDefault="00A1770E" w:rsidP="009C38F1">
            <w:pPr>
              <w:jc w:val="both"/>
              <w:rPr>
                <w:sz w:val="22"/>
                <w:szCs w:val="22"/>
              </w:rPr>
            </w:pPr>
            <w:r w:rsidRPr="00A1770E">
              <w:rPr>
                <w:sz w:val="22"/>
                <w:szCs w:val="22"/>
              </w:rPr>
              <w:t>Tamat SMA/</w:t>
            </w:r>
            <w:proofErr w:type="spellStart"/>
            <w:r w:rsidRPr="00A1770E">
              <w:rPr>
                <w:sz w:val="22"/>
                <w:szCs w:val="22"/>
              </w:rPr>
              <w:t>Sederajat</w:t>
            </w:r>
            <w:proofErr w:type="spellEnd"/>
          </w:p>
        </w:tc>
        <w:tc>
          <w:tcPr>
            <w:tcW w:w="425" w:type="dxa"/>
            <w:shd w:val="clear" w:color="auto" w:fill="FFFFFF"/>
            <w:tcMar>
              <w:top w:w="30" w:type="dxa"/>
              <w:left w:w="45" w:type="dxa"/>
              <w:bottom w:w="30" w:type="dxa"/>
              <w:right w:w="45" w:type="dxa"/>
            </w:tcMar>
            <w:vAlign w:val="bottom"/>
            <w:hideMark/>
          </w:tcPr>
          <w:p w14:paraId="2A9A77A4" w14:textId="77777777" w:rsidR="00A1770E" w:rsidRPr="00A1770E" w:rsidRDefault="00A1770E" w:rsidP="009C38F1">
            <w:pPr>
              <w:jc w:val="center"/>
              <w:rPr>
                <w:sz w:val="22"/>
                <w:szCs w:val="22"/>
              </w:rPr>
            </w:pPr>
            <w:r w:rsidRPr="00A1770E">
              <w:rPr>
                <w:sz w:val="22"/>
                <w:szCs w:val="22"/>
              </w:rPr>
              <w:t>15</w:t>
            </w:r>
          </w:p>
        </w:tc>
        <w:tc>
          <w:tcPr>
            <w:tcW w:w="426" w:type="dxa"/>
            <w:tcMar>
              <w:top w:w="30" w:type="dxa"/>
              <w:left w:w="45" w:type="dxa"/>
              <w:bottom w:w="30" w:type="dxa"/>
              <w:right w:w="45" w:type="dxa"/>
            </w:tcMar>
            <w:vAlign w:val="bottom"/>
            <w:hideMark/>
          </w:tcPr>
          <w:p w14:paraId="02EC9E4E" w14:textId="77777777" w:rsidR="00A1770E" w:rsidRPr="00A1770E" w:rsidRDefault="00A1770E" w:rsidP="009C38F1">
            <w:pPr>
              <w:jc w:val="center"/>
              <w:rPr>
                <w:sz w:val="22"/>
                <w:szCs w:val="22"/>
              </w:rPr>
            </w:pPr>
            <w:r w:rsidRPr="00A1770E">
              <w:rPr>
                <w:sz w:val="22"/>
                <w:szCs w:val="22"/>
              </w:rPr>
              <w:t>60</w:t>
            </w:r>
          </w:p>
        </w:tc>
      </w:tr>
      <w:tr w:rsidR="00A1770E" w:rsidRPr="00A1770E" w14:paraId="12602821" w14:textId="77777777" w:rsidTr="00A1770E">
        <w:trPr>
          <w:trHeight w:val="315"/>
        </w:trPr>
        <w:tc>
          <w:tcPr>
            <w:tcW w:w="2986" w:type="dxa"/>
            <w:tcBorders>
              <w:bottom w:val="single" w:sz="8" w:space="0" w:color="auto"/>
            </w:tcBorders>
            <w:tcMar>
              <w:top w:w="30" w:type="dxa"/>
              <w:left w:w="45" w:type="dxa"/>
              <w:bottom w:w="30" w:type="dxa"/>
              <w:right w:w="45" w:type="dxa"/>
            </w:tcMar>
            <w:vAlign w:val="bottom"/>
            <w:hideMark/>
          </w:tcPr>
          <w:p w14:paraId="71AEF0A5" w14:textId="77777777" w:rsidR="00A1770E" w:rsidRPr="00A1770E" w:rsidRDefault="00A1770E" w:rsidP="009C38F1">
            <w:pPr>
              <w:jc w:val="both"/>
              <w:rPr>
                <w:sz w:val="22"/>
                <w:szCs w:val="22"/>
              </w:rPr>
            </w:pPr>
            <w:r w:rsidRPr="00A1770E">
              <w:rPr>
                <w:sz w:val="22"/>
                <w:szCs w:val="22"/>
              </w:rPr>
              <w:t>Tamat Sarjana/Diploma</w:t>
            </w:r>
          </w:p>
        </w:tc>
        <w:tc>
          <w:tcPr>
            <w:tcW w:w="425" w:type="dxa"/>
            <w:tcBorders>
              <w:bottom w:val="single" w:sz="8" w:space="0" w:color="auto"/>
            </w:tcBorders>
            <w:shd w:val="clear" w:color="auto" w:fill="FFFFFF"/>
            <w:tcMar>
              <w:top w:w="30" w:type="dxa"/>
              <w:left w:w="45" w:type="dxa"/>
              <w:bottom w:w="30" w:type="dxa"/>
              <w:right w:w="45" w:type="dxa"/>
            </w:tcMar>
            <w:vAlign w:val="bottom"/>
            <w:hideMark/>
          </w:tcPr>
          <w:p w14:paraId="5F52E951" w14:textId="77777777" w:rsidR="00A1770E" w:rsidRPr="00A1770E" w:rsidRDefault="00A1770E" w:rsidP="009C38F1">
            <w:pPr>
              <w:jc w:val="center"/>
              <w:rPr>
                <w:sz w:val="22"/>
                <w:szCs w:val="22"/>
              </w:rPr>
            </w:pPr>
            <w:r w:rsidRPr="00A1770E">
              <w:rPr>
                <w:sz w:val="22"/>
                <w:szCs w:val="22"/>
              </w:rPr>
              <w:t>6</w:t>
            </w:r>
          </w:p>
        </w:tc>
        <w:tc>
          <w:tcPr>
            <w:tcW w:w="426" w:type="dxa"/>
            <w:tcBorders>
              <w:bottom w:val="single" w:sz="8" w:space="0" w:color="auto"/>
            </w:tcBorders>
            <w:tcMar>
              <w:top w:w="30" w:type="dxa"/>
              <w:left w:w="45" w:type="dxa"/>
              <w:bottom w:w="30" w:type="dxa"/>
              <w:right w:w="45" w:type="dxa"/>
            </w:tcMar>
            <w:vAlign w:val="bottom"/>
            <w:hideMark/>
          </w:tcPr>
          <w:p w14:paraId="0ACDC08A" w14:textId="77777777" w:rsidR="00A1770E" w:rsidRPr="00A1770E" w:rsidRDefault="00A1770E" w:rsidP="009C38F1">
            <w:pPr>
              <w:jc w:val="center"/>
              <w:rPr>
                <w:sz w:val="22"/>
                <w:szCs w:val="22"/>
              </w:rPr>
            </w:pPr>
            <w:r w:rsidRPr="00A1770E">
              <w:rPr>
                <w:sz w:val="22"/>
                <w:szCs w:val="22"/>
              </w:rPr>
              <w:t>24</w:t>
            </w:r>
          </w:p>
        </w:tc>
      </w:tr>
      <w:tr w:rsidR="00A1770E" w:rsidRPr="00A1770E" w14:paraId="307EB429" w14:textId="77777777" w:rsidTr="00A1770E">
        <w:trPr>
          <w:trHeight w:val="315"/>
        </w:trPr>
        <w:tc>
          <w:tcPr>
            <w:tcW w:w="2986" w:type="dxa"/>
            <w:tcBorders>
              <w:top w:val="single" w:sz="8" w:space="0" w:color="auto"/>
            </w:tcBorders>
            <w:tcMar>
              <w:top w:w="30" w:type="dxa"/>
              <w:left w:w="45" w:type="dxa"/>
              <w:bottom w:w="30" w:type="dxa"/>
              <w:right w:w="45" w:type="dxa"/>
            </w:tcMar>
            <w:vAlign w:val="bottom"/>
            <w:hideMark/>
          </w:tcPr>
          <w:p w14:paraId="0DF04419" w14:textId="77777777" w:rsidR="00A1770E" w:rsidRPr="00A1770E" w:rsidRDefault="00A1770E" w:rsidP="009C38F1">
            <w:pPr>
              <w:jc w:val="both"/>
              <w:rPr>
                <w:sz w:val="22"/>
                <w:szCs w:val="22"/>
              </w:rPr>
            </w:pPr>
            <w:proofErr w:type="spellStart"/>
            <w:r w:rsidRPr="00A1770E">
              <w:rPr>
                <w:b/>
                <w:bCs/>
                <w:sz w:val="22"/>
                <w:szCs w:val="22"/>
              </w:rPr>
              <w:t>Pekerjaan</w:t>
            </w:r>
            <w:proofErr w:type="spellEnd"/>
          </w:p>
        </w:tc>
        <w:tc>
          <w:tcPr>
            <w:tcW w:w="425" w:type="dxa"/>
            <w:tcBorders>
              <w:top w:val="single" w:sz="8" w:space="0" w:color="auto"/>
            </w:tcBorders>
            <w:tcMar>
              <w:top w:w="30" w:type="dxa"/>
              <w:left w:w="45" w:type="dxa"/>
              <w:bottom w:w="30" w:type="dxa"/>
              <w:right w:w="45" w:type="dxa"/>
            </w:tcMar>
            <w:vAlign w:val="bottom"/>
            <w:hideMark/>
          </w:tcPr>
          <w:p w14:paraId="557118D8" w14:textId="77777777" w:rsidR="00A1770E" w:rsidRPr="00A1770E" w:rsidRDefault="00A1770E" w:rsidP="009C38F1">
            <w:pPr>
              <w:jc w:val="center"/>
              <w:rPr>
                <w:sz w:val="22"/>
                <w:szCs w:val="22"/>
              </w:rPr>
            </w:pPr>
          </w:p>
        </w:tc>
        <w:tc>
          <w:tcPr>
            <w:tcW w:w="426" w:type="dxa"/>
            <w:tcBorders>
              <w:top w:val="single" w:sz="8" w:space="0" w:color="auto"/>
            </w:tcBorders>
            <w:tcMar>
              <w:top w:w="30" w:type="dxa"/>
              <w:left w:w="45" w:type="dxa"/>
              <w:bottom w:w="30" w:type="dxa"/>
              <w:right w:w="45" w:type="dxa"/>
            </w:tcMar>
            <w:vAlign w:val="bottom"/>
            <w:hideMark/>
          </w:tcPr>
          <w:p w14:paraId="6ED30549" w14:textId="77777777" w:rsidR="00A1770E" w:rsidRPr="00A1770E" w:rsidRDefault="00A1770E" w:rsidP="009C38F1">
            <w:pPr>
              <w:jc w:val="center"/>
              <w:rPr>
                <w:sz w:val="22"/>
                <w:szCs w:val="22"/>
              </w:rPr>
            </w:pPr>
          </w:p>
        </w:tc>
      </w:tr>
      <w:tr w:rsidR="00A1770E" w:rsidRPr="00A1770E" w14:paraId="7A424059" w14:textId="77777777" w:rsidTr="00A1770E">
        <w:trPr>
          <w:trHeight w:val="315"/>
        </w:trPr>
        <w:tc>
          <w:tcPr>
            <w:tcW w:w="2986" w:type="dxa"/>
            <w:tcMar>
              <w:top w:w="30" w:type="dxa"/>
              <w:left w:w="45" w:type="dxa"/>
              <w:bottom w:w="30" w:type="dxa"/>
              <w:right w:w="45" w:type="dxa"/>
            </w:tcMar>
            <w:vAlign w:val="bottom"/>
          </w:tcPr>
          <w:p w14:paraId="07D25F71" w14:textId="77777777" w:rsidR="00A1770E" w:rsidRPr="00A1770E" w:rsidRDefault="00A1770E" w:rsidP="009C38F1">
            <w:pPr>
              <w:jc w:val="both"/>
              <w:rPr>
                <w:b/>
                <w:bCs/>
                <w:sz w:val="22"/>
                <w:szCs w:val="22"/>
              </w:rPr>
            </w:pPr>
            <w:proofErr w:type="spellStart"/>
            <w:r w:rsidRPr="00A1770E">
              <w:rPr>
                <w:sz w:val="22"/>
                <w:szCs w:val="22"/>
              </w:rPr>
              <w:t>Pegawai</w:t>
            </w:r>
            <w:proofErr w:type="spellEnd"/>
            <w:r w:rsidRPr="00A1770E">
              <w:rPr>
                <w:sz w:val="22"/>
                <w:szCs w:val="22"/>
              </w:rPr>
              <w:t xml:space="preserve"> Negeri </w:t>
            </w:r>
            <w:proofErr w:type="spellStart"/>
            <w:r w:rsidRPr="00A1770E">
              <w:rPr>
                <w:sz w:val="22"/>
                <w:szCs w:val="22"/>
              </w:rPr>
              <w:t>Sipil</w:t>
            </w:r>
            <w:proofErr w:type="spellEnd"/>
            <w:r w:rsidRPr="00A1770E">
              <w:rPr>
                <w:sz w:val="22"/>
                <w:szCs w:val="22"/>
              </w:rPr>
              <w:t xml:space="preserve"> (PNS)</w:t>
            </w:r>
          </w:p>
        </w:tc>
        <w:tc>
          <w:tcPr>
            <w:tcW w:w="425" w:type="dxa"/>
            <w:tcMar>
              <w:top w:w="30" w:type="dxa"/>
              <w:left w:w="45" w:type="dxa"/>
              <w:bottom w:w="30" w:type="dxa"/>
              <w:right w:w="45" w:type="dxa"/>
            </w:tcMar>
            <w:vAlign w:val="bottom"/>
          </w:tcPr>
          <w:p w14:paraId="2CA41DA9" w14:textId="77777777" w:rsidR="00A1770E" w:rsidRPr="00A1770E" w:rsidRDefault="00A1770E" w:rsidP="009C38F1">
            <w:pPr>
              <w:jc w:val="center"/>
              <w:rPr>
                <w:sz w:val="22"/>
                <w:szCs w:val="22"/>
              </w:rPr>
            </w:pPr>
            <w:r w:rsidRPr="00A1770E">
              <w:rPr>
                <w:sz w:val="22"/>
                <w:szCs w:val="22"/>
              </w:rPr>
              <w:t>0</w:t>
            </w:r>
          </w:p>
        </w:tc>
        <w:tc>
          <w:tcPr>
            <w:tcW w:w="426" w:type="dxa"/>
            <w:tcMar>
              <w:top w:w="30" w:type="dxa"/>
              <w:left w:w="45" w:type="dxa"/>
              <w:bottom w:w="30" w:type="dxa"/>
              <w:right w:w="45" w:type="dxa"/>
            </w:tcMar>
            <w:vAlign w:val="bottom"/>
          </w:tcPr>
          <w:p w14:paraId="2F12AB4C" w14:textId="77777777" w:rsidR="00A1770E" w:rsidRPr="00A1770E" w:rsidRDefault="00A1770E" w:rsidP="009C38F1">
            <w:pPr>
              <w:jc w:val="center"/>
              <w:rPr>
                <w:sz w:val="22"/>
                <w:szCs w:val="22"/>
              </w:rPr>
            </w:pPr>
            <w:r w:rsidRPr="00A1770E">
              <w:rPr>
                <w:sz w:val="22"/>
                <w:szCs w:val="22"/>
              </w:rPr>
              <w:t>0</w:t>
            </w:r>
          </w:p>
        </w:tc>
      </w:tr>
      <w:tr w:rsidR="00A1770E" w:rsidRPr="00A1770E" w14:paraId="6C3EFC1A" w14:textId="77777777" w:rsidTr="00A1770E">
        <w:trPr>
          <w:trHeight w:val="315"/>
        </w:trPr>
        <w:tc>
          <w:tcPr>
            <w:tcW w:w="2986" w:type="dxa"/>
            <w:tcMar>
              <w:top w:w="30" w:type="dxa"/>
              <w:left w:w="45" w:type="dxa"/>
              <w:bottom w:w="30" w:type="dxa"/>
              <w:right w:w="45" w:type="dxa"/>
            </w:tcMar>
            <w:vAlign w:val="bottom"/>
            <w:hideMark/>
          </w:tcPr>
          <w:p w14:paraId="5AAB89F2" w14:textId="77777777" w:rsidR="00A1770E" w:rsidRPr="00A1770E" w:rsidRDefault="00A1770E" w:rsidP="009C38F1">
            <w:pPr>
              <w:jc w:val="both"/>
              <w:rPr>
                <w:sz w:val="22"/>
                <w:szCs w:val="22"/>
              </w:rPr>
            </w:pPr>
            <w:proofErr w:type="spellStart"/>
            <w:r w:rsidRPr="00A1770E">
              <w:rPr>
                <w:sz w:val="22"/>
                <w:szCs w:val="22"/>
              </w:rPr>
              <w:t>Pegawai</w:t>
            </w:r>
            <w:proofErr w:type="spellEnd"/>
            <w:r w:rsidRPr="00A1770E">
              <w:rPr>
                <w:sz w:val="22"/>
                <w:szCs w:val="22"/>
              </w:rPr>
              <w:t xml:space="preserve"> </w:t>
            </w:r>
            <w:proofErr w:type="spellStart"/>
            <w:r w:rsidRPr="00A1770E">
              <w:rPr>
                <w:sz w:val="22"/>
                <w:szCs w:val="22"/>
              </w:rPr>
              <w:t>Swasta</w:t>
            </w:r>
            <w:proofErr w:type="spellEnd"/>
          </w:p>
        </w:tc>
        <w:tc>
          <w:tcPr>
            <w:tcW w:w="425" w:type="dxa"/>
            <w:tcMar>
              <w:top w:w="30" w:type="dxa"/>
              <w:left w:w="45" w:type="dxa"/>
              <w:bottom w:w="30" w:type="dxa"/>
              <w:right w:w="45" w:type="dxa"/>
            </w:tcMar>
            <w:vAlign w:val="bottom"/>
            <w:hideMark/>
          </w:tcPr>
          <w:p w14:paraId="01D7ED3F" w14:textId="77777777" w:rsidR="00A1770E" w:rsidRPr="00A1770E" w:rsidRDefault="00A1770E" w:rsidP="009C38F1">
            <w:pPr>
              <w:jc w:val="center"/>
              <w:rPr>
                <w:sz w:val="22"/>
                <w:szCs w:val="22"/>
              </w:rPr>
            </w:pPr>
            <w:r w:rsidRPr="00A1770E">
              <w:rPr>
                <w:sz w:val="22"/>
                <w:szCs w:val="22"/>
              </w:rPr>
              <w:t>3</w:t>
            </w:r>
          </w:p>
        </w:tc>
        <w:tc>
          <w:tcPr>
            <w:tcW w:w="426" w:type="dxa"/>
            <w:tcMar>
              <w:top w:w="30" w:type="dxa"/>
              <w:left w:w="45" w:type="dxa"/>
              <w:bottom w:w="30" w:type="dxa"/>
              <w:right w:w="45" w:type="dxa"/>
            </w:tcMar>
            <w:vAlign w:val="bottom"/>
            <w:hideMark/>
          </w:tcPr>
          <w:p w14:paraId="53B545AE" w14:textId="77777777" w:rsidR="00A1770E" w:rsidRPr="00A1770E" w:rsidRDefault="00A1770E" w:rsidP="009C38F1">
            <w:pPr>
              <w:jc w:val="center"/>
              <w:rPr>
                <w:sz w:val="22"/>
                <w:szCs w:val="22"/>
              </w:rPr>
            </w:pPr>
            <w:r w:rsidRPr="00A1770E">
              <w:rPr>
                <w:sz w:val="22"/>
                <w:szCs w:val="22"/>
              </w:rPr>
              <w:t>12</w:t>
            </w:r>
          </w:p>
        </w:tc>
      </w:tr>
      <w:tr w:rsidR="00A1770E" w:rsidRPr="00A1770E" w14:paraId="0E8DAB03" w14:textId="77777777" w:rsidTr="00A1770E">
        <w:trPr>
          <w:trHeight w:val="315"/>
        </w:trPr>
        <w:tc>
          <w:tcPr>
            <w:tcW w:w="2986" w:type="dxa"/>
            <w:tcMar>
              <w:top w:w="30" w:type="dxa"/>
              <w:left w:w="45" w:type="dxa"/>
              <w:bottom w:w="30" w:type="dxa"/>
              <w:right w:w="45" w:type="dxa"/>
            </w:tcMar>
            <w:vAlign w:val="bottom"/>
            <w:hideMark/>
          </w:tcPr>
          <w:p w14:paraId="475A64C3" w14:textId="77777777" w:rsidR="00A1770E" w:rsidRPr="00A1770E" w:rsidRDefault="00A1770E" w:rsidP="009C38F1">
            <w:pPr>
              <w:jc w:val="both"/>
              <w:rPr>
                <w:sz w:val="22"/>
                <w:szCs w:val="22"/>
              </w:rPr>
            </w:pPr>
            <w:proofErr w:type="spellStart"/>
            <w:r w:rsidRPr="00A1770E">
              <w:rPr>
                <w:sz w:val="22"/>
                <w:szCs w:val="22"/>
              </w:rPr>
              <w:t>Wiraswasta</w:t>
            </w:r>
            <w:proofErr w:type="spellEnd"/>
          </w:p>
        </w:tc>
        <w:tc>
          <w:tcPr>
            <w:tcW w:w="425" w:type="dxa"/>
            <w:tcMar>
              <w:top w:w="30" w:type="dxa"/>
              <w:left w:w="45" w:type="dxa"/>
              <w:bottom w:w="30" w:type="dxa"/>
              <w:right w:w="45" w:type="dxa"/>
            </w:tcMar>
            <w:vAlign w:val="bottom"/>
            <w:hideMark/>
          </w:tcPr>
          <w:p w14:paraId="71D8554B" w14:textId="77777777" w:rsidR="00A1770E" w:rsidRPr="00A1770E" w:rsidRDefault="00A1770E" w:rsidP="009C38F1">
            <w:pPr>
              <w:jc w:val="center"/>
              <w:rPr>
                <w:sz w:val="22"/>
                <w:szCs w:val="22"/>
              </w:rPr>
            </w:pPr>
            <w:r w:rsidRPr="00A1770E">
              <w:rPr>
                <w:sz w:val="22"/>
                <w:szCs w:val="22"/>
              </w:rPr>
              <w:t>1</w:t>
            </w:r>
          </w:p>
        </w:tc>
        <w:tc>
          <w:tcPr>
            <w:tcW w:w="426" w:type="dxa"/>
            <w:tcMar>
              <w:top w:w="30" w:type="dxa"/>
              <w:left w:w="45" w:type="dxa"/>
              <w:bottom w:w="30" w:type="dxa"/>
              <w:right w:w="45" w:type="dxa"/>
            </w:tcMar>
            <w:vAlign w:val="bottom"/>
            <w:hideMark/>
          </w:tcPr>
          <w:p w14:paraId="134D10E4" w14:textId="77777777" w:rsidR="00A1770E" w:rsidRPr="00A1770E" w:rsidRDefault="00A1770E" w:rsidP="009C38F1">
            <w:pPr>
              <w:jc w:val="center"/>
              <w:rPr>
                <w:sz w:val="22"/>
                <w:szCs w:val="22"/>
              </w:rPr>
            </w:pPr>
            <w:r w:rsidRPr="00A1770E">
              <w:rPr>
                <w:sz w:val="22"/>
                <w:szCs w:val="22"/>
              </w:rPr>
              <w:t>4</w:t>
            </w:r>
          </w:p>
        </w:tc>
      </w:tr>
      <w:tr w:rsidR="00A1770E" w:rsidRPr="00A1770E" w14:paraId="203EDA17" w14:textId="77777777" w:rsidTr="00A1770E">
        <w:trPr>
          <w:trHeight w:val="315"/>
        </w:trPr>
        <w:tc>
          <w:tcPr>
            <w:tcW w:w="2986" w:type="dxa"/>
            <w:tcMar>
              <w:top w:w="30" w:type="dxa"/>
              <w:left w:w="45" w:type="dxa"/>
              <w:bottom w:w="30" w:type="dxa"/>
              <w:right w:w="45" w:type="dxa"/>
            </w:tcMar>
            <w:vAlign w:val="bottom"/>
            <w:hideMark/>
          </w:tcPr>
          <w:p w14:paraId="6BE63DB2" w14:textId="77777777" w:rsidR="00A1770E" w:rsidRPr="00A1770E" w:rsidRDefault="00A1770E" w:rsidP="009C38F1">
            <w:pPr>
              <w:jc w:val="both"/>
              <w:rPr>
                <w:sz w:val="22"/>
                <w:szCs w:val="22"/>
              </w:rPr>
            </w:pPr>
            <w:proofErr w:type="spellStart"/>
            <w:r w:rsidRPr="00A1770E">
              <w:rPr>
                <w:sz w:val="22"/>
                <w:szCs w:val="22"/>
              </w:rPr>
              <w:t>Petani</w:t>
            </w:r>
            <w:proofErr w:type="spellEnd"/>
            <w:r w:rsidRPr="00A1770E">
              <w:rPr>
                <w:sz w:val="22"/>
                <w:szCs w:val="22"/>
              </w:rPr>
              <w:t>/</w:t>
            </w:r>
            <w:proofErr w:type="spellStart"/>
            <w:r w:rsidRPr="00A1770E">
              <w:rPr>
                <w:sz w:val="22"/>
                <w:szCs w:val="22"/>
              </w:rPr>
              <w:t>Nelayan</w:t>
            </w:r>
            <w:proofErr w:type="spellEnd"/>
          </w:p>
        </w:tc>
        <w:tc>
          <w:tcPr>
            <w:tcW w:w="425" w:type="dxa"/>
            <w:tcMar>
              <w:top w:w="30" w:type="dxa"/>
              <w:left w:w="45" w:type="dxa"/>
              <w:bottom w:w="30" w:type="dxa"/>
              <w:right w:w="45" w:type="dxa"/>
            </w:tcMar>
            <w:vAlign w:val="bottom"/>
            <w:hideMark/>
          </w:tcPr>
          <w:p w14:paraId="7AD9CAEC" w14:textId="77777777" w:rsidR="00A1770E" w:rsidRPr="00A1770E" w:rsidRDefault="00A1770E" w:rsidP="009C38F1">
            <w:pPr>
              <w:jc w:val="center"/>
              <w:rPr>
                <w:sz w:val="22"/>
                <w:szCs w:val="22"/>
              </w:rPr>
            </w:pPr>
            <w:r w:rsidRPr="00A1770E">
              <w:rPr>
                <w:sz w:val="22"/>
                <w:szCs w:val="22"/>
              </w:rPr>
              <w:t>0</w:t>
            </w:r>
          </w:p>
        </w:tc>
        <w:tc>
          <w:tcPr>
            <w:tcW w:w="426" w:type="dxa"/>
            <w:tcMar>
              <w:top w:w="30" w:type="dxa"/>
              <w:left w:w="45" w:type="dxa"/>
              <w:bottom w:w="30" w:type="dxa"/>
              <w:right w:w="45" w:type="dxa"/>
            </w:tcMar>
            <w:vAlign w:val="bottom"/>
            <w:hideMark/>
          </w:tcPr>
          <w:p w14:paraId="104ACA48" w14:textId="77777777" w:rsidR="00A1770E" w:rsidRPr="00A1770E" w:rsidRDefault="00A1770E" w:rsidP="009C38F1">
            <w:pPr>
              <w:jc w:val="center"/>
              <w:rPr>
                <w:sz w:val="22"/>
                <w:szCs w:val="22"/>
              </w:rPr>
            </w:pPr>
            <w:r w:rsidRPr="00A1770E">
              <w:rPr>
                <w:sz w:val="22"/>
                <w:szCs w:val="22"/>
              </w:rPr>
              <w:t>0</w:t>
            </w:r>
          </w:p>
        </w:tc>
      </w:tr>
      <w:tr w:rsidR="00A1770E" w:rsidRPr="00A1770E" w14:paraId="4A64CEA6" w14:textId="77777777" w:rsidTr="00A1770E">
        <w:trPr>
          <w:trHeight w:val="315"/>
        </w:trPr>
        <w:tc>
          <w:tcPr>
            <w:tcW w:w="2986" w:type="dxa"/>
            <w:tcMar>
              <w:top w:w="30" w:type="dxa"/>
              <w:left w:w="45" w:type="dxa"/>
              <w:bottom w:w="30" w:type="dxa"/>
              <w:right w:w="45" w:type="dxa"/>
            </w:tcMar>
            <w:vAlign w:val="bottom"/>
            <w:hideMark/>
          </w:tcPr>
          <w:p w14:paraId="26416518" w14:textId="77777777" w:rsidR="00A1770E" w:rsidRPr="00A1770E" w:rsidRDefault="00A1770E" w:rsidP="009C38F1">
            <w:pPr>
              <w:jc w:val="both"/>
              <w:rPr>
                <w:sz w:val="22"/>
                <w:szCs w:val="22"/>
              </w:rPr>
            </w:pPr>
            <w:r w:rsidRPr="00A1770E">
              <w:rPr>
                <w:sz w:val="22"/>
                <w:szCs w:val="22"/>
              </w:rPr>
              <w:t xml:space="preserve">Ibu Rumah </w:t>
            </w:r>
            <w:proofErr w:type="spellStart"/>
            <w:r w:rsidRPr="00A1770E">
              <w:rPr>
                <w:sz w:val="22"/>
                <w:szCs w:val="22"/>
              </w:rPr>
              <w:t>Tangga</w:t>
            </w:r>
            <w:proofErr w:type="spellEnd"/>
            <w:r w:rsidRPr="00A1770E">
              <w:rPr>
                <w:sz w:val="22"/>
                <w:szCs w:val="22"/>
              </w:rPr>
              <w:t xml:space="preserve"> (IRT)</w:t>
            </w:r>
          </w:p>
        </w:tc>
        <w:tc>
          <w:tcPr>
            <w:tcW w:w="425" w:type="dxa"/>
            <w:tcMar>
              <w:top w:w="30" w:type="dxa"/>
              <w:left w:w="45" w:type="dxa"/>
              <w:bottom w:w="30" w:type="dxa"/>
              <w:right w:w="45" w:type="dxa"/>
            </w:tcMar>
            <w:vAlign w:val="bottom"/>
            <w:hideMark/>
          </w:tcPr>
          <w:p w14:paraId="35D02129" w14:textId="77777777" w:rsidR="00A1770E" w:rsidRPr="00A1770E" w:rsidRDefault="00A1770E" w:rsidP="009C38F1">
            <w:pPr>
              <w:jc w:val="center"/>
              <w:rPr>
                <w:sz w:val="22"/>
                <w:szCs w:val="22"/>
              </w:rPr>
            </w:pPr>
            <w:r w:rsidRPr="00A1770E">
              <w:rPr>
                <w:sz w:val="22"/>
                <w:szCs w:val="22"/>
              </w:rPr>
              <w:t>20</w:t>
            </w:r>
          </w:p>
        </w:tc>
        <w:tc>
          <w:tcPr>
            <w:tcW w:w="426" w:type="dxa"/>
            <w:tcMar>
              <w:top w:w="30" w:type="dxa"/>
              <w:left w:w="45" w:type="dxa"/>
              <w:bottom w:w="30" w:type="dxa"/>
              <w:right w:w="45" w:type="dxa"/>
            </w:tcMar>
            <w:vAlign w:val="bottom"/>
            <w:hideMark/>
          </w:tcPr>
          <w:p w14:paraId="0C94FAC3" w14:textId="77777777" w:rsidR="00A1770E" w:rsidRPr="00A1770E" w:rsidRDefault="00A1770E" w:rsidP="009C38F1">
            <w:pPr>
              <w:jc w:val="center"/>
              <w:rPr>
                <w:sz w:val="22"/>
                <w:szCs w:val="22"/>
              </w:rPr>
            </w:pPr>
            <w:r w:rsidRPr="00A1770E">
              <w:rPr>
                <w:sz w:val="22"/>
                <w:szCs w:val="22"/>
              </w:rPr>
              <w:t>80</w:t>
            </w:r>
          </w:p>
        </w:tc>
      </w:tr>
      <w:tr w:rsidR="00A1770E" w:rsidRPr="00A1770E" w14:paraId="14BDAC45" w14:textId="77777777" w:rsidTr="00A1770E">
        <w:trPr>
          <w:trHeight w:val="315"/>
        </w:trPr>
        <w:tc>
          <w:tcPr>
            <w:tcW w:w="2986" w:type="dxa"/>
            <w:tcBorders>
              <w:bottom w:val="single" w:sz="8" w:space="0" w:color="auto"/>
            </w:tcBorders>
            <w:tcMar>
              <w:top w:w="30" w:type="dxa"/>
              <w:left w:w="45" w:type="dxa"/>
              <w:bottom w:w="30" w:type="dxa"/>
              <w:right w:w="45" w:type="dxa"/>
            </w:tcMar>
            <w:vAlign w:val="bottom"/>
            <w:hideMark/>
          </w:tcPr>
          <w:p w14:paraId="18589EE8" w14:textId="77777777" w:rsidR="00A1770E" w:rsidRPr="00A1770E" w:rsidRDefault="00A1770E" w:rsidP="009C38F1">
            <w:pPr>
              <w:jc w:val="both"/>
              <w:rPr>
                <w:sz w:val="22"/>
                <w:szCs w:val="22"/>
              </w:rPr>
            </w:pPr>
            <w:proofErr w:type="spellStart"/>
            <w:r w:rsidRPr="00A1770E">
              <w:rPr>
                <w:sz w:val="22"/>
                <w:szCs w:val="22"/>
              </w:rPr>
              <w:t>Lainnya</w:t>
            </w:r>
            <w:proofErr w:type="spellEnd"/>
            <w:r w:rsidRPr="00A1770E">
              <w:rPr>
                <w:sz w:val="22"/>
                <w:szCs w:val="22"/>
              </w:rPr>
              <w:t xml:space="preserve"> (Guru </w:t>
            </w:r>
            <w:proofErr w:type="spellStart"/>
            <w:r w:rsidRPr="00A1770E">
              <w:rPr>
                <w:sz w:val="22"/>
                <w:szCs w:val="22"/>
              </w:rPr>
              <w:t>Honorer</w:t>
            </w:r>
            <w:proofErr w:type="spellEnd"/>
            <w:r w:rsidRPr="00A1770E">
              <w:rPr>
                <w:sz w:val="22"/>
                <w:szCs w:val="22"/>
              </w:rPr>
              <w:t>)</w:t>
            </w:r>
          </w:p>
        </w:tc>
        <w:tc>
          <w:tcPr>
            <w:tcW w:w="425" w:type="dxa"/>
            <w:tcBorders>
              <w:bottom w:val="single" w:sz="8" w:space="0" w:color="auto"/>
            </w:tcBorders>
            <w:tcMar>
              <w:top w:w="30" w:type="dxa"/>
              <w:left w:w="45" w:type="dxa"/>
              <w:bottom w:w="30" w:type="dxa"/>
              <w:right w:w="45" w:type="dxa"/>
            </w:tcMar>
            <w:vAlign w:val="bottom"/>
            <w:hideMark/>
          </w:tcPr>
          <w:p w14:paraId="1AD4F3A3" w14:textId="77777777" w:rsidR="00A1770E" w:rsidRPr="00A1770E" w:rsidRDefault="00A1770E" w:rsidP="009C38F1">
            <w:pPr>
              <w:jc w:val="center"/>
              <w:rPr>
                <w:sz w:val="22"/>
                <w:szCs w:val="22"/>
              </w:rPr>
            </w:pPr>
            <w:r w:rsidRPr="00A1770E">
              <w:rPr>
                <w:sz w:val="22"/>
                <w:szCs w:val="22"/>
              </w:rPr>
              <w:t>1</w:t>
            </w:r>
          </w:p>
        </w:tc>
        <w:tc>
          <w:tcPr>
            <w:tcW w:w="426" w:type="dxa"/>
            <w:tcBorders>
              <w:bottom w:val="single" w:sz="8" w:space="0" w:color="auto"/>
            </w:tcBorders>
            <w:tcMar>
              <w:top w:w="30" w:type="dxa"/>
              <w:left w:w="45" w:type="dxa"/>
              <w:bottom w:w="30" w:type="dxa"/>
              <w:right w:w="45" w:type="dxa"/>
            </w:tcMar>
            <w:vAlign w:val="bottom"/>
            <w:hideMark/>
          </w:tcPr>
          <w:p w14:paraId="76938762" w14:textId="77777777" w:rsidR="00A1770E" w:rsidRPr="00A1770E" w:rsidRDefault="00A1770E" w:rsidP="009C38F1">
            <w:pPr>
              <w:jc w:val="center"/>
              <w:rPr>
                <w:sz w:val="22"/>
                <w:szCs w:val="22"/>
              </w:rPr>
            </w:pPr>
            <w:r w:rsidRPr="00A1770E">
              <w:rPr>
                <w:sz w:val="22"/>
                <w:szCs w:val="22"/>
              </w:rPr>
              <w:t>4</w:t>
            </w:r>
          </w:p>
        </w:tc>
      </w:tr>
      <w:tr w:rsidR="00A1770E" w:rsidRPr="00A1770E" w14:paraId="738BCD7E" w14:textId="77777777" w:rsidTr="00A1770E">
        <w:trPr>
          <w:trHeight w:val="315"/>
        </w:trPr>
        <w:tc>
          <w:tcPr>
            <w:tcW w:w="2986" w:type="dxa"/>
            <w:tcBorders>
              <w:top w:val="single" w:sz="8" w:space="0" w:color="auto"/>
            </w:tcBorders>
            <w:tcMar>
              <w:top w:w="30" w:type="dxa"/>
              <w:left w:w="45" w:type="dxa"/>
              <w:bottom w:w="30" w:type="dxa"/>
              <w:right w:w="45" w:type="dxa"/>
            </w:tcMar>
            <w:vAlign w:val="bottom"/>
            <w:hideMark/>
          </w:tcPr>
          <w:p w14:paraId="4B869BAC" w14:textId="77777777" w:rsidR="00A1770E" w:rsidRPr="00A1770E" w:rsidRDefault="00A1770E" w:rsidP="009C38F1">
            <w:pPr>
              <w:jc w:val="both"/>
              <w:rPr>
                <w:sz w:val="22"/>
                <w:szCs w:val="22"/>
              </w:rPr>
            </w:pPr>
            <w:proofErr w:type="spellStart"/>
            <w:r w:rsidRPr="00A1770E">
              <w:rPr>
                <w:b/>
                <w:bCs/>
                <w:sz w:val="22"/>
                <w:szCs w:val="22"/>
              </w:rPr>
              <w:t>Pendapatan</w:t>
            </w:r>
            <w:proofErr w:type="spellEnd"/>
            <w:r w:rsidRPr="00A1770E">
              <w:rPr>
                <w:b/>
                <w:bCs/>
                <w:sz w:val="22"/>
                <w:szCs w:val="22"/>
              </w:rPr>
              <w:t xml:space="preserve"> </w:t>
            </w:r>
            <w:proofErr w:type="spellStart"/>
            <w:r w:rsidRPr="00A1770E">
              <w:rPr>
                <w:b/>
                <w:bCs/>
                <w:sz w:val="22"/>
                <w:szCs w:val="22"/>
              </w:rPr>
              <w:t>Keluarga</w:t>
            </w:r>
            <w:proofErr w:type="spellEnd"/>
          </w:p>
        </w:tc>
        <w:tc>
          <w:tcPr>
            <w:tcW w:w="425" w:type="dxa"/>
            <w:tcBorders>
              <w:top w:val="single" w:sz="8" w:space="0" w:color="auto"/>
            </w:tcBorders>
            <w:tcMar>
              <w:top w:w="30" w:type="dxa"/>
              <w:left w:w="45" w:type="dxa"/>
              <w:bottom w:w="30" w:type="dxa"/>
              <w:right w:w="45" w:type="dxa"/>
            </w:tcMar>
            <w:vAlign w:val="bottom"/>
            <w:hideMark/>
          </w:tcPr>
          <w:p w14:paraId="060EEFB4" w14:textId="77777777" w:rsidR="00A1770E" w:rsidRPr="00A1770E" w:rsidRDefault="00A1770E" w:rsidP="009C38F1">
            <w:pPr>
              <w:jc w:val="center"/>
              <w:rPr>
                <w:sz w:val="22"/>
                <w:szCs w:val="22"/>
              </w:rPr>
            </w:pPr>
          </w:p>
        </w:tc>
        <w:tc>
          <w:tcPr>
            <w:tcW w:w="426" w:type="dxa"/>
            <w:tcBorders>
              <w:top w:val="single" w:sz="8" w:space="0" w:color="auto"/>
            </w:tcBorders>
            <w:tcMar>
              <w:top w:w="30" w:type="dxa"/>
              <w:left w:w="45" w:type="dxa"/>
              <w:bottom w:w="30" w:type="dxa"/>
              <w:right w:w="45" w:type="dxa"/>
            </w:tcMar>
            <w:vAlign w:val="bottom"/>
            <w:hideMark/>
          </w:tcPr>
          <w:p w14:paraId="060E742E" w14:textId="77777777" w:rsidR="00A1770E" w:rsidRPr="00A1770E" w:rsidRDefault="00A1770E" w:rsidP="009C38F1">
            <w:pPr>
              <w:jc w:val="center"/>
              <w:rPr>
                <w:sz w:val="22"/>
                <w:szCs w:val="22"/>
              </w:rPr>
            </w:pPr>
          </w:p>
        </w:tc>
      </w:tr>
      <w:tr w:rsidR="00A1770E" w:rsidRPr="00A1770E" w14:paraId="35890204" w14:textId="77777777" w:rsidTr="00A1770E">
        <w:trPr>
          <w:trHeight w:val="315"/>
        </w:trPr>
        <w:tc>
          <w:tcPr>
            <w:tcW w:w="2986" w:type="dxa"/>
            <w:tcMar>
              <w:top w:w="30" w:type="dxa"/>
              <w:left w:w="45" w:type="dxa"/>
              <w:bottom w:w="30" w:type="dxa"/>
              <w:right w:w="45" w:type="dxa"/>
            </w:tcMar>
            <w:vAlign w:val="bottom"/>
          </w:tcPr>
          <w:p w14:paraId="5557513C" w14:textId="77777777" w:rsidR="00A1770E" w:rsidRPr="00A1770E" w:rsidRDefault="00A1770E" w:rsidP="009C38F1">
            <w:pPr>
              <w:jc w:val="both"/>
              <w:rPr>
                <w:b/>
                <w:bCs/>
                <w:sz w:val="22"/>
                <w:szCs w:val="22"/>
              </w:rPr>
            </w:pPr>
            <w:proofErr w:type="spellStart"/>
            <w:r w:rsidRPr="00A1770E">
              <w:rPr>
                <w:sz w:val="22"/>
                <w:szCs w:val="22"/>
              </w:rPr>
              <w:t>Dibawah</w:t>
            </w:r>
            <w:proofErr w:type="spellEnd"/>
            <w:r w:rsidRPr="00A1770E">
              <w:rPr>
                <w:sz w:val="22"/>
                <w:szCs w:val="22"/>
              </w:rPr>
              <w:t xml:space="preserve"> Rp. 1.500.000</w:t>
            </w:r>
          </w:p>
        </w:tc>
        <w:tc>
          <w:tcPr>
            <w:tcW w:w="425" w:type="dxa"/>
            <w:tcMar>
              <w:top w:w="30" w:type="dxa"/>
              <w:left w:w="45" w:type="dxa"/>
              <w:bottom w:w="30" w:type="dxa"/>
              <w:right w:w="45" w:type="dxa"/>
            </w:tcMar>
            <w:vAlign w:val="bottom"/>
          </w:tcPr>
          <w:p w14:paraId="11D44B62" w14:textId="77777777" w:rsidR="00A1770E" w:rsidRPr="00A1770E" w:rsidRDefault="00A1770E" w:rsidP="009C38F1">
            <w:pPr>
              <w:jc w:val="center"/>
              <w:rPr>
                <w:sz w:val="22"/>
                <w:szCs w:val="22"/>
              </w:rPr>
            </w:pPr>
            <w:r w:rsidRPr="00A1770E">
              <w:rPr>
                <w:sz w:val="22"/>
                <w:szCs w:val="22"/>
              </w:rPr>
              <w:t>6</w:t>
            </w:r>
          </w:p>
        </w:tc>
        <w:tc>
          <w:tcPr>
            <w:tcW w:w="426" w:type="dxa"/>
            <w:tcMar>
              <w:top w:w="30" w:type="dxa"/>
              <w:left w:w="45" w:type="dxa"/>
              <w:bottom w:w="30" w:type="dxa"/>
              <w:right w:w="45" w:type="dxa"/>
            </w:tcMar>
            <w:vAlign w:val="bottom"/>
          </w:tcPr>
          <w:p w14:paraId="185CA740" w14:textId="77777777" w:rsidR="00A1770E" w:rsidRPr="00A1770E" w:rsidRDefault="00A1770E" w:rsidP="009C38F1">
            <w:pPr>
              <w:jc w:val="center"/>
              <w:rPr>
                <w:sz w:val="22"/>
                <w:szCs w:val="22"/>
              </w:rPr>
            </w:pPr>
            <w:r w:rsidRPr="00A1770E">
              <w:rPr>
                <w:sz w:val="22"/>
                <w:szCs w:val="22"/>
              </w:rPr>
              <w:t>24</w:t>
            </w:r>
          </w:p>
        </w:tc>
      </w:tr>
      <w:tr w:rsidR="00A1770E" w:rsidRPr="00A1770E" w14:paraId="334CBA11" w14:textId="77777777" w:rsidTr="00A1770E">
        <w:trPr>
          <w:trHeight w:val="315"/>
        </w:trPr>
        <w:tc>
          <w:tcPr>
            <w:tcW w:w="2986" w:type="dxa"/>
            <w:tcMar>
              <w:top w:w="30" w:type="dxa"/>
              <w:left w:w="45" w:type="dxa"/>
              <w:bottom w:w="30" w:type="dxa"/>
              <w:right w:w="45" w:type="dxa"/>
            </w:tcMar>
            <w:vAlign w:val="bottom"/>
            <w:hideMark/>
          </w:tcPr>
          <w:p w14:paraId="641F1D08" w14:textId="77777777" w:rsidR="00A1770E" w:rsidRPr="00A1770E" w:rsidRDefault="00A1770E" w:rsidP="009C38F1">
            <w:pPr>
              <w:jc w:val="both"/>
              <w:rPr>
                <w:sz w:val="22"/>
                <w:szCs w:val="22"/>
              </w:rPr>
            </w:pPr>
            <w:r w:rsidRPr="00A1770E">
              <w:rPr>
                <w:sz w:val="22"/>
                <w:szCs w:val="22"/>
              </w:rPr>
              <w:t>Rp. 1.500.000 - Rp. 3.000.000</w:t>
            </w:r>
          </w:p>
        </w:tc>
        <w:tc>
          <w:tcPr>
            <w:tcW w:w="425" w:type="dxa"/>
            <w:tcMar>
              <w:top w:w="30" w:type="dxa"/>
              <w:left w:w="45" w:type="dxa"/>
              <w:bottom w:w="30" w:type="dxa"/>
              <w:right w:w="45" w:type="dxa"/>
            </w:tcMar>
            <w:vAlign w:val="bottom"/>
            <w:hideMark/>
          </w:tcPr>
          <w:p w14:paraId="18A9A3FC" w14:textId="77777777" w:rsidR="00A1770E" w:rsidRPr="00A1770E" w:rsidRDefault="00A1770E" w:rsidP="009C38F1">
            <w:pPr>
              <w:jc w:val="center"/>
              <w:rPr>
                <w:sz w:val="22"/>
                <w:szCs w:val="22"/>
              </w:rPr>
            </w:pPr>
            <w:r w:rsidRPr="00A1770E">
              <w:rPr>
                <w:sz w:val="22"/>
                <w:szCs w:val="22"/>
              </w:rPr>
              <w:t>13</w:t>
            </w:r>
          </w:p>
        </w:tc>
        <w:tc>
          <w:tcPr>
            <w:tcW w:w="426" w:type="dxa"/>
            <w:tcMar>
              <w:top w:w="30" w:type="dxa"/>
              <w:left w:w="45" w:type="dxa"/>
              <w:bottom w:w="30" w:type="dxa"/>
              <w:right w:w="45" w:type="dxa"/>
            </w:tcMar>
            <w:vAlign w:val="bottom"/>
            <w:hideMark/>
          </w:tcPr>
          <w:p w14:paraId="3F04B97D" w14:textId="77777777" w:rsidR="00A1770E" w:rsidRPr="00A1770E" w:rsidRDefault="00A1770E" w:rsidP="009C38F1">
            <w:pPr>
              <w:jc w:val="center"/>
              <w:rPr>
                <w:sz w:val="22"/>
                <w:szCs w:val="22"/>
              </w:rPr>
            </w:pPr>
            <w:r w:rsidRPr="00A1770E">
              <w:rPr>
                <w:sz w:val="22"/>
                <w:szCs w:val="22"/>
              </w:rPr>
              <w:t>52</w:t>
            </w:r>
          </w:p>
        </w:tc>
      </w:tr>
      <w:tr w:rsidR="00A1770E" w:rsidRPr="00A1770E" w14:paraId="37AF753F" w14:textId="77777777" w:rsidTr="00A1770E">
        <w:trPr>
          <w:trHeight w:val="315"/>
        </w:trPr>
        <w:tc>
          <w:tcPr>
            <w:tcW w:w="2986" w:type="dxa"/>
            <w:tcBorders>
              <w:bottom w:val="single" w:sz="8" w:space="0" w:color="auto"/>
            </w:tcBorders>
            <w:tcMar>
              <w:top w:w="30" w:type="dxa"/>
              <w:left w:w="45" w:type="dxa"/>
              <w:bottom w:w="30" w:type="dxa"/>
              <w:right w:w="45" w:type="dxa"/>
            </w:tcMar>
            <w:vAlign w:val="bottom"/>
            <w:hideMark/>
          </w:tcPr>
          <w:p w14:paraId="218AE6DC" w14:textId="77777777" w:rsidR="00A1770E" w:rsidRPr="00A1770E" w:rsidRDefault="00A1770E" w:rsidP="009C38F1">
            <w:pPr>
              <w:jc w:val="both"/>
              <w:rPr>
                <w:sz w:val="22"/>
                <w:szCs w:val="22"/>
              </w:rPr>
            </w:pPr>
            <w:proofErr w:type="spellStart"/>
            <w:r w:rsidRPr="00A1770E">
              <w:rPr>
                <w:sz w:val="22"/>
                <w:szCs w:val="22"/>
              </w:rPr>
              <w:t>Diatas</w:t>
            </w:r>
            <w:proofErr w:type="spellEnd"/>
            <w:r w:rsidRPr="00A1770E">
              <w:rPr>
                <w:sz w:val="22"/>
                <w:szCs w:val="22"/>
              </w:rPr>
              <w:t xml:space="preserve"> Rp. 3.000.000</w:t>
            </w:r>
          </w:p>
        </w:tc>
        <w:tc>
          <w:tcPr>
            <w:tcW w:w="425" w:type="dxa"/>
            <w:tcBorders>
              <w:bottom w:val="single" w:sz="8" w:space="0" w:color="auto"/>
            </w:tcBorders>
            <w:tcMar>
              <w:top w:w="30" w:type="dxa"/>
              <w:left w:w="45" w:type="dxa"/>
              <w:bottom w:w="30" w:type="dxa"/>
              <w:right w:w="45" w:type="dxa"/>
            </w:tcMar>
            <w:vAlign w:val="bottom"/>
            <w:hideMark/>
          </w:tcPr>
          <w:p w14:paraId="68C740BD" w14:textId="77777777" w:rsidR="00A1770E" w:rsidRPr="00A1770E" w:rsidRDefault="00A1770E" w:rsidP="009C38F1">
            <w:pPr>
              <w:jc w:val="center"/>
              <w:rPr>
                <w:sz w:val="22"/>
                <w:szCs w:val="22"/>
              </w:rPr>
            </w:pPr>
            <w:r w:rsidRPr="00A1770E">
              <w:rPr>
                <w:sz w:val="22"/>
                <w:szCs w:val="22"/>
              </w:rPr>
              <w:t>6</w:t>
            </w:r>
          </w:p>
        </w:tc>
        <w:tc>
          <w:tcPr>
            <w:tcW w:w="426" w:type="dxa"/>
            <w:tcBorders>
              <w:bottom w:val="single" w:sz="8" w:space="0" w:color="auto"/>
            </w:tcBorders>
            <w:tcMar>
              <w:top w:w="30" w:type="dxa"/>
              <w:left w:w="45" w:type="dxa"/>
              <w:bottom w:w="30" w:type="dxa"/>
              <w:right w:w="45" w:type="dxa"/>
            </w:tcMar>
            <w:vAlign w:val="bottom"/>
            <w:hideMark/>
          </w:tcPr>
          <w:p w14:paraId="3F0B830E" w14:textId="77777777" w:rsidR="00A1770E" w:rsidRPr="00A1770E" w:rsidRDefault="00A1770E" w:rsidP="009C38F1">
            <w:pPr>
              <w:jc w:val="center"/>
              <w:rPr>
                <w:sz w:val="22"/>
                <w:szCs w:val="22"/>
              </w:rPr>
            </w:pPr>
            <w:r w:rsidRPr="00A1770E">
              <w:rPr>
                <w:sz w:val="22"/>
                <w:szCs w:val="22"/>
              </w:rPr>
              <w:t>24</w:t>
            </w:r>
          </w:p>
        </w:tc>
      </w:tr>
      <w:tr w:rsidR="00A1770E" w:rsidRPr="00A1770E" w14:paraId="7DDA1257" w14:textId="77777777" w:rsidTr="00A1770E">
        <w:trPr>
          <w:trHeight w:val="315"/>
        </w:trPr>
        <w:tc>
          <w:tcPr>
            <w:tcW w:w="2986" w:type="dxa"/>
            <w:tcBorders>
              <w:top w:val="single" w:sz="8" w:space="0" w:color="auto"/>
            </w:tcBorders>
            <w:tcMar>
              <w:top w:w="30" w:type="dxa"/>
              <w:left w:w="45" w:type="dxa"/>
              <w:bottom w:w="30" w:type="dxa"/>
              <w:right w:w="45" w:type="dxa"/>
            </w:tcMar>
            <w:vAlign w:val="bottom"/>
            <w:hideMark/>
          </w:tcPr>
          <w:p w14:paraId="6131BE76" w14:textId="77777777" w:rsidR="00A1770E" w:rsidRPr="00A1770E" w:rsidRDefault="00A1770E" w:rsidP="009C38F1">
            <w:pPr>
              <w:jc w:val="both"/>
              <w:rPr>
                <w:sz w:val="22"/>
                <w:szCs w:val="22"/>
              </w:rPr>
            </w:pPr>
            <w:proofErr w:type="spellStart"/>
            <w:r w:rsidRPr="00A1770E">
              <w:rPr>
                <w:b/>
                <w:bCs/>
                <w:sz w:val="22"/>
                <w:szCs w:val="22"/>
              </w:rPr>
              <w:t>Jumlah</w:t>
            </w:r>
            <w:proofErr w:type="spellEnd"/>
            <w:r w:rsidRPr="00A1770E">
              <w:rPr>
                <w:b/>
                <w:bCs/>
                <w:sz w:val="22"/>
                <w:szCs w:val="22"/>
              </w:rPr>
              <w:t xml:space="preserve"> Anak</w:t>
            </w:r>
          </w:p>
        </w:tc>
        <w:tc>
          <w:tcPr>
            <w:tcW w:w="425" w:type="dxa"/>
            <w:tcBorders>
              <w:top w:val="single" w:sz="8" w:space="0" w:color="auto"/>
            </w:tcBorders>
            <w:tcMar>
              <w:top w:w="30" w:type="dxa"/>
              <w:left w:w="45" w:type="dxa"/>
              <w:bottom w:w="30" w:type="dxa"/>
              <w:right w:w="45" w:type="dxa"/>
            </w:tcMar>
            <w:vAlign w:val="bottom"/>
            <w:hideMark/>
          </w:tcPr>
          <w:p w14:paraId="4C64A722" w14:textId="77777777" w:rsidR="00A1770E" w:rsidRPr="00A1770E" w:rsidRDefault="00A1770E" w:rsidP="009C38F1">
            <w:pPr>
              <w:jc w:val="center"/>
              <w:rPr>
                <w:sz w:val="22"/>
                <w:szCs w:val="22"/>
              </w:rPr>
            </w:pPr>
          </w:p>
        </w:tc>
        <w:tc>
          <w:tcPr>
            <w:tcW w:w="426" w:type="dxa"/>
            <w:tcBorders>
              <w:top w:val="single" w:sz="8" w:space="0" w:color="auto"/>
            </w:tcBorders>
            <w:tcMar>
              <w:top w:w="30" w:type="dxa"/>
              <w:left w:w="45" w:type="dxa"/>
              <w:bottom w:w="30" w:type="dxa"/>
              <w:right w:w="45" w:type="dxa"/>
            </w:tcMar>
            <w:vAlign w:val="bottom"/>
            <w:hideMark/>
          </w:tcPr>
          <w:p w14:paraId="4C6C9D44" w14:textId="77777777" w:rsidR="00A1770E" w:rsidRPr="00A1770E" w:rsidRDefault="00A1770E" w:rsidP="009C38F1">
            <w:pPr>
              <w:jc w:val="center"/>
              <w:rPr>
                <w:sz w:val="22"/>
                <w:szCs w:val="22"/>
              </w:rPr>
            </w:pPr>
          </w:p>
        </w:tc>
      </w:tr>
      <w:tr w:rsidR="00A1770E" w:rsidRPr="00A1770E" w14:paraId="4E9A8E0E" w14:textId="77777777" w:rsidTr="00A1770E">
        <w:trPr>
          <w:trHeight w:val="315"/>
        </w:trPr>
        <w:tc>
          <w:tcPr>
            <w:tcW w:w="2986" w:type="dxa"/>
            <w:tcMar>
              <w:top w:w="30" w:type="dxa"/>
              <w:left w:w="45" w:type="dxa"/>
              <w:bottom w:w="30" w:type="dxa"/>
              <w:right w:w="45" w:type="dxa"/>
            </w:tcMar>
            <w:vAlign w:val="bottom"/>
          </w:tcPr>
          <w:p w14:paraId="31FE8F3D" w14:textId="77777777" w:rsidR="00A1770E" w:rsidRPr="00A1770E" w:rsidRDefault="00A1770E" w:rsidP="009C38F1">
            <w:pPr>
              <w:jc w:val="both"/>
              <w:rPr>
                <w:b/>
                <w:bCs/>
                <w:sz w:val="22"/>
                <w:szCs w:val="22"/>
              </w:rPr>
            </w:pPr>
            <w:r w:rsidRPr="00A1770E">
              <w:rPr>
                <w:sz w:val="22"/>
                <w:szCs w:val="22"/>
              </w:rPr>
              <w:t>Hanya 1 Anak</w:t>
            </w:r>
          </w:p>
        </w:tc>
        <w:tc>
          <w:tcPr>
            <w:tcW w:w="425" w:type="dxa"/>
            <w:tcMar>
              <w:top w:w="30" w:type="dxa"/>
              <w:left w:w="45" w:type="dxa"/>
              <w:bottom w:w="30" w:type="dxa"/>
              <w:right w:w="45" w:type="dxa"/>
            </w:tcMar>
            <w:vAlign w:val="bottom"/>
          </w:tcPr>
          <w:p w14:paraId="0DC9E5EA" w14:textId="77777777" w:rsidR="00A1770E" w:rsidRPr="00A1770E" w:rsidRDefault="00A1770E" w:rsidP="009C38F1">
            <w:pPr>
              <w:jc w:val="center"/>
              <w:rPr>
                <w:sz w:val="22"/>
                <w:szCs w:val="22"/>
              </w:rPr>
            </w:pPr>
            <w:r w:rsidRPr="00A1770E">
              <w:rPr>
                <w:sz w:val="22"/>
                <w:szCs w:val="22"/>
              </w:rPr>
              <w:t>10</w:t>
            </w:r>
          </w:p>
        </w:tc>
        <w:tc>
          <w:tcPr>
            <w:tcW w:w="426" w:type="dxa"/>
            <w:tcMar>
              <w:top w:w="30" w:type="dxa"/>
              <w:left w:w="45" w:type="dxa"/>
              <w:bottom w:w="30" w:type="dxa"/>
              <w:right w:w="45" w:type="dxa"/>
            </w:tcMar>
            <w:vAlign w:val="bottom"/>
          </w:tcPr>
          <w:p w14:paraId="1585F1D1" w14:textId="77777777" w:rsidR="00A1770E" w:rsidRPr="00A1770E" w:rsidRDefault="00A1770E" w:rsidP="009C38F1">
            <w:pPr>
              <w:jc w:val="center"/>
              <w:rPr>
                <w:sz w:val="22"/>
                <w:szCs w:val="22"/>
              </w:rPr>
            </w:pPr>
            <w:r w:rsidRPr="00A1770E">
              <w:rPr>
                <w:sz w:val="22"/>
                <w:szCs w:val="22"/>
              </w:rPr>
              <w:t>40</w:t>
            </w:r>
          </w:p>
        </w:tc>
      </w:tr>
      <w:tr w:rsidR="00A1770E" w:rsidRPr="00A1770E" w14:paraId="255C7A8A" w14:textId="77777777" w:rsidTr="00A1770E">
        <w:trPr>
          <w:trHeight w:val="315"/>
        </w:trPr>
        <w:tc>
          <w:tcPr>
            <w:tcW w:w="2986" w:type="dxa"/>
            <w:tcMar>
              <w:top w:w="30" w:type="dxa"/>
              <w:left w:w="45" w:type="dxa"/>
              <w:bottom w:w="30" w:type="dxa"/>
              <w:right w:w="45" w:type="dxa"/>
            </w:tcMar>
            <w:vAlign w:val="bottom"/>
            <w:hideMark/>
          </w:tcPr>
          <w:p w14:paraId="1A489298" w14:textId="77777777" w:rsidR="00A1770E" w:rsidRPr="00A1770E" w:rsidRDefault="00A1770E" w:rsidP="009C38F1">
            <w:pPr>
              <w:jc w:val="both"/>
              <w:rPr>
                <w:sz w:val="22"/>
                <w:szCs w:val="22"/>
              </w:rPr>
            </w:pPr>
            <w:r w:rsidRPr="00A1770E">
              <w:rPr>
                <w:sz w:val="22"/>
                <w:szCs w:val="22"/>
              </w:rPr>
              <w:t>2 - 5 Anak</w:t>
            </w:r>
          </w:p>
        </w:tc>
        <w:tc>
          <w:tcPr>
            <w:tcW w:w="425" w:type="dxa"/>
            <w:tcMar>
              <w:top w:w="30" w:type="dxa"/>
              <w:left w:w="45" w:type="dxa"/>
              <w:bottom w:w="30" w:type="dxa"/>
              <w:right w:w="45" w:type="dxa"/>
            </w:tcMar>
            <w:vAlign w:val="bottom"/>
            <w:hideMark/>
          </w:tcPr>
          <w:p w14:paraId="6D2C8D16" w14:textId="77777777" w:rsidR="00A1770E" w:rsidRPr="00A1770E" w:rsidRDefault="00A1770E" w:rsidP="009C38F1">
            <w:pPr>
              <w:jc w:val="center"/>
              <w:rPr>
                <w:sz w:val="22"/>
                <w:szCs w:val="22"/>
              </w:rPr>
            </w:pPr>
            <w:r w:rsidRPr="00A1770E">
              <w:rPr>
                <w:sz w:val="22"/>
                <w:szCs w:val="22"/>
              </w:rPr>
              <w:t>15</w:t>
            </w:r>
          </w:p>
        </w:tc>
        <w:tc>
          <w:tcPr>
            <w:tcW w:w="426" w:type="dxa"/>
            <w:tcMar>
              <w:top w:w="30" w:type="dxa"/>
              <w:left w:w="45" w:type="dxa"/>
              <w:bottom w:w="30" w:type="dxa"/>
              <w:right w:w="45" w:type="dxa"/>
            </w:tcMar>
            <w:vAlign w:val="bottom"/>
            <w:hideMark/>
          </w:tcPr>
          <w:p w14:paraId="612D63DA" w14:textId="77777777" w:rsidR="00A1770E" w:rsidRPr="00A1770E" w:rsidRDefault="00A1770E" w:rsidP="009C38F1">
            <w:pPr>
              <w:jc w:val="center"/>
              <w:rPr>
                <w:sz w:val="22"/>
                <w:szCs w:val="22"/>
              </w:rPr>
            </w:pPr>
            <w:r w:rsidRPr="00A1770E">
              <w:rPr>
                <w:sz w:val="22"/>
                <w:szCs w:val="22"/>
              </w:rPr>
              <w:t>60</w:t>
            </w:r>
          </w:p>
        </w:tc>
      </w:tr>
      <w:tr w:rsidR="00A1770E" w:rsidRPr="00A1770E" w14:paraId="2FCC5DAB" w14:textId="77777777" w:rsidTr="00A1770E">
        <w:trPr>
          <w:trHeight w:val="315"/>
        </w:trPr>
        <w:tc>
          <w:tcPr>
            <w:tcW w:w="2986" w:type="dxa"/>
            <w:tcBorders>
              <w:bottom w:val="single" w:sz="8" w:space="0" w:color="auto"/>
            </w:tcBorders>
            <w:tcMar>
              <w:top w:w="30" w:type="dxa"/>
              <w:left w:w="45" w:type="dxa"/>
              <w:bottom w:w="30" w:type="dxa"/>
              <w:right w:w="45" w:type="dxa"/>
            </w:tcMar>
            <w:vAlign w:val="bottom"/>
            <w:hideMark/>
          </w:tcPr>
          <w:p w14:paraId="67D5B987" w14:textId="77777777" w:rsidR="00A1770E" w:rsidRPr="00A1770E" w:rsidRDefault="00A1770E" w:rsidP="009C38F1">
            <w:pPr>
              <w:jc w:val="both"/>
              <w:rPr>
                <w:sz w:val="22"/>
                <w:szCs w:val="22"/>
              </w:rPr>
            </w:pPr>
            <w:proofErr w:type="spellStart"/>
            <w:r w:rsidRPr="00A1770E">
              <w:rPr>
                <w:sz w:val="22"/>
                <w:szCs w:val="22"/>
              </w:rPr>
              <w:t>Lebih</w:t>
            </w:r>
            <w:proofErr w:type="spellEnd"/>
            <w:r w:rsidRPr="00A1770E">
              <w:rPr>
                <w:sz w:val="22"/>
                <w:szCs w:val="22"/>
              </w:rPr>
              <w:t xml:space="preserve"> </w:t>
            </w:r>
            <w:proofErr w:type="spellStart"/>
            <w:r w:rsidRPr="00A1770E">
              <w:rPr>
                <w:sz w:val="22"/>
                <w:szCs w:val="22"/>
              </w:rPr>
              <w:t>dari</w:t>
            </w:r>
            <w:proofErr w:type="spellEnd"/>
            <w:r w:rsidRPr="00A1770E">
              <w:rPr>
                <w:sz w:val="22"/>
                <w:szCs w:val="22"/>
              </w:rPr>
              <w:t xml:space="preserve"> 5 Anak</w:t>
            </w:r>
          </w:p>
        </w:tc>
        <w:tc>
          <w:tcPr>
            <w:tcW w:w="425" w:type="dxa"/>
            <w:tcBorders>
              <w:bottom w:val="single" w:sz="8" w:space="0" w:color="auto"/>
            </w:tcBorders>
            <w:tcMar>
              <w:top w:w="30" w:type="dxa"/>
              <w:left w:w="45" w:type="dxa"/>
              <w:bottom w:w="30" w:type="dxa"/>
              <w:right w:w="45" w:type="dxa"/>
            </w:tcMar>
            <w:vAlign w:val="bottom"/>
            <w:hideMark/>
          </w:tcPr>
          <w:p w14:paraId="0D3B4F21" w14:textId="77777777" w:rsidR="00A1770E" w:rsidRPr="00A1770E" w:rsidRDefault="00A1770E" w:rsidP="009C38F1">
            <w:pPr>
              <w:jc w:val="center"/>
              <w:rPr>
                <w:sz w:val="22"/>
                <w:szCs w:val="22"/>
              </w:rPr>
            </w:pPr>
            <w:r w:rsidRPr="00A1770E">
              <w:rPr>
                <w:sz w:val="22"/>
                <w:szCs w:val="22"/>
              </w:rPr>
              <w:t>0</w:t>
            </w:r>
          </w:p>
        </w:tc>
        <w:tc>
          <w:tcPr>
            <w:tcW w:w="426" w:type="dxa"/>
            <w:tcBorders>
              <w:bottom w:val="single" w:sz="8" w:space="0" w:color="auto"/>
            </w:tcBorders>
            <w:tcMar>
              <w:top w:w="30" w:type="dxa"/>
              <w:left w:w="45" w:type="dxa"/>
              <w:bottom w:w="30" w:type="dxa"/>
              <w:right w:w="45" w:type="dxa"/>
            </w:tcMar>
            <w:vAlign w:val="bottom"/>
            <w:hideMark/>
          </w:tcPr>
          <w:p w14:paraId="37576BB9" w14:textId="77777777" w:rsidR="00A1770E" w:rsidRPr="00A1770E" w:rsidRDefault="00A1770E" w:rsidP="009C38F1">
            <w:pPr>
              <w:jc w:val="center"/>
              <w:rPr>
                <w:sz w:val="22"/>
                <w:szCs w:val="22"/>
              </w:rPr>
            </w:pPr>
            <w:r w:rsidRPr="00A1770E">
              <w:rPr>
                <w:sz w:val="22"/>
                <w:szCs w:val="22"/>
              </w:rPr>
              <w:t>0</w:t>
            </w:r>
          </w:p>
        </w:tc>
      </w:tr>
    </w:tbl>
    <w:p w14:paraId="5254F2BD" w14:textId="54998F1D" w:rsidR="00A1770E" w:rsidRPr="00A1770E" w:rsidRDefault="00A1770E" w:rsidP="00A1770E">
      <w:pPr>
        <w:ind w:firstLine="720"/>
        <w:jc w:val="both"/>
        <w:rPr>
          <w:sz w:val="22"/>
          <w:szCs w:val="22"/>
        </w:rPr>
      </w:pPr>
      <w:proofErr w:type="spellStart"/>
      <w:r w:rsidRPr="00A1770E">
        <w:rPr>
          <w:sz w:val="22"/>
          <w:szCs w:val="22"/>
        </w:rPr>
        <w:t>Berdasarkan</w:t>
      </w:r>
      <w:proofErr w:type="spellEnd"/>
      <w:r w:rsidRPr="00A1770E">
        <w:rPr>
          <w:sz w:val="22"/>
          <w:szCs w:val="22"/>
        </w:rPr>
        <w:t xml:space="preserve"> </w:t>
      </w:r>
      <w:proofErr w:type="spellStart"/>
      <w:r w:rsidRPr="00A1770E">
        <w:rPr>
          <w:sz w:val="22"/>
          <w:szCs w:val="22"/>
        </w:rPr>
        <w:t>hasil</w:t>
      </w:r>
      <w:proofErr w:type="spellEnd"/>
      <w:r w:rsidRPr="00A1770E">
        <w:rPr>
          <w:sz w:val="22"/>
          <w:szCs w:val="22"/>
        </w:rPr>
        <w:t xml:space="preserve"> </w:t>
      </w:r>
      <w:proofErr w:type="spellStart"/>
      <w:r w:rsidRPr="00A1770E">
        <w:rPr>
          <w:sz w:val="22"/>
          <w:szCs w:val="22"/>
        </w:rPr>
        <w:t>analisis</w:t>
      </w:r>
      <w:proofErr w:type="spellEnd"/>
      <w:r w:rsidRPr="00A1770E">
        <w:rPr>
          <w:sz w:val="22"/>
          <w:szCs w:val="22"/>
        </w:rPr>
        <w:t xml:space="preserve"> pada </w:t>
      </w:r>
      <w:proofErr w:type="spellStart"/>
      <w:r w:rsidRPr="00A1770E">
        <w:rPr>
          <w:sz w:val="22"/>
          <w:szCs w:val="22"/>
        </w:rPr>
        <w:t>tabel</w:t>
      </w:r>
      <w:proofErr w:type="spellEnd"/>
      <w:r w:rsidRPr="00A1770E">
        <w:rPr>
          <w:sz w:val="22"/>
          <w:szCs w:val="22"/>
        </w:rPr>
        <w:t xml:space="preserve"> 1, 18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atau</w:t>
      </w:r>
      <w:proofErr w:type="spellEnd"/>
      <w:r w:rsidRPr="00A1770E">
        <w:rPr>
          <w:sz w:val="22"/>
          <w:szCs w:val="22"/>
        </w:rPr>
        <w:t xml:space="preserve"> 72% </w:t>
      </w:r>
      <w:proofErr w:type="spellStart"/>
      <w:r w:rsidRPr="00A1770E">
        <w:rPr>
          <w:sz w:val="22"/>
          <w:szCs w:val="22"/>
        </w:rPr>
        <w:t>dari</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yang </w:t>
      </w:r>
      <w:proofErr w:type="spellStart"/>
      <w:r w:rsidRPr="00A1770E">
        <w:rPr>
          <w:sz w:val="22"/>
          <w:szCs w:val="22"/>
        </w:rPr>
        <w:t>memiliki</w:t>
      </w:r>
      <w:proofErr w:type="spellEnd"/>
      <w:r w:rsidRPr="00A1770E">
        <w:rPr>
          <w:sz w:val="22"/>
          <w:szCs w:val="22"/>
        </w:rPr>
        <w:t xml:space="preserve"> </w:t>
      </w:r>
      <w:proofErr w:type="spellStart"/>
      <w:r w:rsidRPr="00A1770E">
        <w:rPr>
          <w:sz w:val="22"/>
          <w:szCs w:val="22"/>
        </w:rPr>
        <w:t>balita</w:t>
      </w:r>
      <w:proofErr w:type="spellEnd"/>
      <w:r w:rsidRPr="00A1770E">
        <w:rPr>
          <w:sz w:val="22"/>
          <w:szCs w:val="22"/>
        </w:rPr>
        <w:t xml:space="preserve"> </w:t>
      </w:r>
      <w:proofErr w:type="spellStart"/>
      <w:r w:rsidRPr="00A1770E">
        <w:rPr>
          <w:sz w:val="22"/>
          <w:szCs w:val="22"/>
        </w:rPr>
        <w:t>berusia</w:t>
      </w:r>
      <w:proofErr w:type="spellEnd"/>
      <w:r w:rsidRPr="00A1770E">
        <w:rPr>
          <w:sz w:val="22"/>
          <w:szCs w:val="22"/>
        </w:rPr>
        <w:t xml:space="preserve"> </w:t>
      </w:r>
      <w:proofErr w:type="spellStart"/>
      <w:r w:rsidRPr="00A1770E">
        <w:rPr>
          <w:sz w:val="22"/>
          <w:szCs w:val="22"/>
        </w:rPr>
        <w:t>antara</w:t>
      </w:r>
      <w:proofErr w:type="spellEnd"/>
      <w:r w:rsidRPr="00A1770E">
        <w:rPr>
          <w:sz w:val="22"/>
          <w:szCs w:val="22"/>
        </w:rPr>
        <w:t xml:space="preserve"> 20-35 </w:t>
      </w:r>
      <w:proofErr w:type="spellStart"/>
      <w:r w:rsidRPr="00A1770E">
        <w:rPr>
          <w:sz w:val="22"/>
          <w:szCs w:val="22"/>
        </w:rPr>
        <w:t>tahun</w:t>
      </w:r>
      <w:proofErr w:type="spellEnd"/>
      <w:r w:rsidRPr="00A1770E">
        <w:rPr>
          <w:sz w:val="22"/>
          <w:szCs w:val="22"/>
        </w:rPr>
        <w:t xml:space="preserve">, </w:t>
      </w:r>
      <w:proofErr w:type="spellStart"/>
      <w:r w:rsidRPr="00A1770E">
        <w:rPr>
          <w:sz w:val="22"/>
          <w:szCs w:val="22"/>
        </w:rPr>
        <w:t>seluruhnya</w:t>
      </w:r>
      <w:proofErr w:type="spellEnd"/>
      <w:r w:rsidRPr="00A1770E">
        <w:rPr>
          <w:sz w:val="22"/>
          <w:szCs w:val="22"/>
        </w:rPr>
        <w:t xml:space="preserve"> </w:t>
      </w:r>
      <w:proofErr w:type="spellStart"/>
      <w:r w:rsidRPr="00A1770E">
        <w:rPr>
          <w:sz w:val="22"/>
          <w:szCs w:val="22"/>
        </w:rPr>
        <w:t>berjenis</w:t>
      </w:r>
      <w:proofErr w:type="spellEnd"/>
      <w:r w:rsidRPr="00A1770E">
        <w:rPr>
          <w:sz w:val="22"/>
          <w:szCs w:val="22"/>
        </w:rPr>
        <w:t xml:space="preserve"> </w:t>
      </w:r>
      <w:proofErr w:type="spellStart"/>
      <w:r w:rsidRPr="00A1770E">
        <w:rPr>
          <w:sz w:val="22"/>
          <w:szCs w:val="22"/>
        </w:rPr>
        <w:t>kelamin</w:t>
      </w:r>
      <w:proofErr w:type="spellEnd"/>
      <w:r w:rsidRPr="00A1770E">
        <w:rPr>
          <w:sz w:val="22"/>
          <w:szCs w:val="22"/>
        </w:rPr>
        <w:t xml:space="preserve"> </w:t>
      </w:r>
      <w:proofErr w:type="spellStart"/>
      <w:r w:rsidRPr="00A1770E">
        <w:rPr>
          <w:sz w:val="22"/>
          <w:szCs w:val="22"/>
        </w:rPr>
        <w:t>perempuan</w:t>
      </w:r>
      <w:proofErr w:type="spellEnd"/>
      <w:r w:rsidRPr="00A1770E">
        <w:rPr>
          <w:sz w:val="22"/>
          <w:szCs w:val="22"/>
        </w:rPr>
        <w:t xml:space="preserve"> </w:t>
      </w:r>
      <w:proofErr w:type="spellStart"/>
      <w:r w:rsidRPr="00A1770E">
        <w:rPr>
          <w:sz w:val="22"/>
          <w:szCs w:val="22"/>
        </w:rPr>
        <w:t>yaitu</w:t>
      </w:r>
      <w:proofErr w:type="spellEnd"/>
      <w:r w:rsidRPr="00A1770E">
        <w:rPr>
          <w:sz w:val="22"/>
          <w:szCs w:val="22"/>
        </w:rPr>
        <w:t xml:space="preserve"> </w:t>
      </w:r>
      <w:proofErr w:type="spellStart"/>
      <w:r w:rsidRPr="00A1770E">
        <w:rPr>
          <w:sz w:val="22"/>
          <w:szCs w:val="22"/>
        </w:rPr>
        <w:t>sebanyak</w:t>
      </w:r>
      <w:proofErr w:type="spellEnd"/>
      <w:r w:rsidRPr="00A1770E">
        <w:rPr>
          <w:sz w:val="22"/>
          <w:szCs w:val="22"/>
        </w:rPr>
        <w:t xml:space="preserve"> 25 orang (100%), </w:t>
      </w:r>
      <w:proofErr w:type="spellStart"/>
      <w:r w:rsidRPr="00A1770E">
        <w:rPr>
          <w:sz w:val="22"/>
          <w:szCs w:val="22"/>
        </w:rPr>
        <w:t>hampir</w:t>
      </w:r>
      <w:proofErr w:type="spellEnd"/>
      <w:r w:rsidRPr="00A1770E">
        <w:rPr>
          <w:sz w:val="22"/>
          <w:szCs w:val="22"/>
        </w:rPr>
        <w:t xml:space="preserve"> </w:t>
      </w:r>
      <w:proofErr w:type="spellStart"/>
      <w:r w:rsidRPr="00A1770E">
        <w:rPr>
          <w:sz w:val="22"/>
          <w:szCs w:val="22"/>
        </w:rPr>
        <w:t>seluruhnya</w:t>
      </w:r>
      <w:proofErr w:type="spellEnd"/>
      <w:r w:rsidRPr="00A1770E">
        <w:rPr>
          <w:sz w:val="22"/>
          <w:szCs w:val="22"/>
        </w:rPr>
        <w:t xml:space="preserve"> </w:t>
      </w:r>
      <w:proofErr w:type="spellStart"/>
      <w:r w:rsidRPr="00A1770E">
        <w:rPr>
          <w:sz w:val="22"/>
          <w:szCs w:val="22"/>
        </w:rPr>
        <w:t>memiliki</w:t>
      </w:r>
      <w:proofErr w:type="spellEnd"/>
      <w:r w:rsidRPr="00A1770E">
        <w:rPr>
          <w:sz w:val="22"/>
          <w:szCs w:val="22"/>
        </w:rPr>
        <w:t xml:space="preserve"> </w:t>
      </w:r>
      <w:proofErr w:type="spellStart"/>
      <w:r w:rsidRPr="00A1770E">
        <w:rPr>
          <w:sz w:val="22"/>
          <w:szCs w:val="22"/>
        </w:rPr>
        <w:t>tingkat</w:t>
      </w:r>
      <w:proofErr w:type="spellEnd"/>
      <w:r w:rsidRPr="00A1770E">
        <w:rPr>
          <w:sz w:val="22"/>
          <w:szCs w:val="22"/>
        </w:rPr>
        <w:t xml:space="preserve"> </w:t>
      </w:r>
      <w:proofErr w:type="spellStart"/>
      <w:r w:rsidRPr="00A1770E">
        <w:rPr>
          <w:sz w:val="22"/>
          <w:szCs w:val="22"/>
        </w:rPr>
        <w:t>pendidikan</w:t>
      </w:r>
      <w:proofErr w:type="spellEnd"/>
      <w:r w:rsidRPr="00A1770E">
        <w:rPr>
          <w:sz w:val="22"/>
          <w:szCs w:val="22"/>
        </w:rPr>
        <w:t xml:space="preserve"> </w:t>
      </w:r>
      <w:proofErr w:type="spellStart"/>
      <w:r w:rsidRPr="00A1770E">
        <w:rPr>
          <w:sz w:val="22"/>
          <w:szCs w:val="22"/>
        </w:rPr>
        <w:t>tamat</w:t>
      </w:r>
      <w:proofErr w:type="spellEnd"/>
      <w:r w:rsidRPr="00A1770E">
        <w:rPr>
          <w:sz w:val="22"/>
          <w:szCs w:val="22"/>
        </w:rPr>
        <w:t xml:space="preserve"> SMA/</w:t>
      </w:r>
      <w:proofErr w:type="spellStart"/>
      <w:r w:rsidRPr="00A1770E">
        <w:rPr>
          <w:sz w:val="22"/>
          <w:szCs w:val="22"/>
        </w:rPr>
        <w:t>sederajat</w:t>
      </w:r>
      <w:proofErr w:type="spellEnd"/>
      <w:r w:rsidRPr="00A1770E">
        <w:rPr>
          <w:sz w:val="22"/>
          <w:szCs w:val="22"/>
        </w:rPr>
        <w:t xml:space="preserve"> </w:t>
      </w:r>
      <w:proofErr w:type="spellStart"/>
      <w:r w:rsidRPr="00A1770E">
        <w:rPr>
          <w:sz w:val="22"/>
          <w:szCs w:val="22"/>
        </w:rPr>
        <w:t>yaitu</w:t>
      </w:r>
      <w:proofErr w:type="spellEnd"/>
      <w:r w:rsidRPr="00A1770E">
        <w:rPr>
          <w:sz w:val="22"/>
          <w:szCs w:val="22"/>
        </w:rPr>
        <w:t xml:space="preserve"> </w:t>
      </w:r>
      <w:proofErr w:type="spellStart"/>
      <w:r w:rsidRPr="00A1770E">
        <w:rPr>
          <w:sz w:val="22"/>
          <w:szCs w:val="22"/>
        </w:rPr>
        <w:t>sebanyak</w:t>
      </w:r>
      <w:proofErr w:type="spellEnd"/>
      <w:r w:rsidRPr="00A1770E">
        <w:rPr>
          <w:sz w:val="22"/>
          <w:szCs w:val="22"/>
        </w:rPr>
        <w:t xml:space="preserve"> 15 orang (60%), </w:t>
      </w:r>
      <w:proofErr w:type="spellStart"/>
      <w:r w:rsidRPr="00A1770E">
        <w:rPr>
          <w:sz w:val="22"/>
          <w:szCs w:val="22"/>
        </w:rPr>
        <w:t>mayoritas</w:t>
      </w:r>
      <w:proofErr w:type="spellEnd"/>
      <w:r w:rsidRPr="00A1770E">
        <w:rPr>
          <w:sz w:val="22"/>
          <w:szCs w:val="22"/>
        </w:rPr>
        <w:t xml:space="preserve"> </w:t>
      </w:r>
      <w:proofErr w:type="spellStart"/>
      <w:r w:rsidRPr="00A1770E">
        <w:rPr>
          <w:sz w:val="22"/>
          <w:szCs w:val="22"/>
        </w:rPr>
        <w:t>adalah</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rumah</w:t>
      </w:r>
      <w:proofErr w:type="spellEnd"/>
      <w:r w:rsidRPr="00A1770E">
        <w:rPr>
          <w:sz w:val="22"/>
          <w:szCs w:val="22"/>
        </w:rPr>
        <w:t xml:space="preserve"> </w:t>
      </w:r>
      <w:proofErr w:type="spellStart"/>
      <w:r w:rsidRPr="00A1770E">
        <w:rPr>
          <w:sz w:val="22"/>
          <w:szCs w:val="22"/>
        </w:rPr>
        <w:t>tangga</w:t>
      </w:r>
      <w:proofErr w:type="spellEnd"/>
      <w:r w:rsidRPr="00A1770E">
        <w:rPr>
          <w:sz w:val="22"/>
          <w:szCs w:val="22"/>
        </w:rPr>
        <w:t xml:space="preserve"> </w:t>
      </w:r>
      <w:proofErr w:type="spellStart"/>
      <w:r w:rsidRPr="00A1770E">
        <w:rPr>
          <w:sz w:val="22"/>
          <w:szCs w:val="22"/>
        </w:rPr>
        <w:t>sebanyak</w:t>
      </w:r>
      <w:proofErr w:type="spellEnd"/>
      <w:r w:rsidRPr="00A1770E">
        <w:rPr>
          <w:sz w:val="22"/>
          <w:szCs w:val="22"/>
        </w:rPr>
        <w:t xml:space="preserve"> 20 orang (80%) yang </w:t>
      </w:r>
      <w:proofErr w:type="spellStart"/>
      <w:r w:rsidRPr="00A1770E">
        <w:rPr>
          <w:sz w:val="22"/>
          <w:szCs w:val="22"/>
        </w:rPr>
        <w:t>memiliki</w:t>
      </w:r>
      <w:proofErr w:type="spellEnd"/>
      <w:r w:rsidRPr="00A1770E">
        <w:rPr>
          <w:sz w:val="22"/>
          <w:szCs w:val="22"/>
        </w:rPr>
        <w:t xml:space="preserve"> </w:t>
      </w:r>
      <w:proofErr w:type="spellStart"/>
      <w:r w:rsidRPr="00A1770E">
        <w:rPr>
          <w:sz w:val="22"/>
          <w:szCs w:val="22"/>
        </w:rPr>
        <w:t>pendapatan</w:t>
      </w:r>
      <w:proofErr w:type="spellEnd"/>
      <w:r w:rsidRPr="00A1770E">
        <w:rPr>
          <w:sz w:val="22"/>
          <w:szCs w:val="22"/>
        </w:rPr>
        <w:t xml:space="preserve"> </w:t>
      </w:r>
      <w:proofErr w:type="spellStart"/>
      <w:r w:rsidRPr="00A1770E">
        <w:rPr>
          <w:sz w:val="22"/>
          <w:szCs w:val="22"/>
        </w:rPr>
        <w:t>dengan</w:t>
      </w:r>
      <w:proofErr w:type="spellEnd"/>
      <w:r w:rsidRPr="00A1770E">
        <w:rPr>
          <w:sz w:val="22"/>
          <w:szCs w:val="22"/>
        </w:rPr>
        <w:t xml:space="preserve"> </w:t>
      </w:r>
      <w:proofErr w:type="spellStart"/>
      <w:r w:rsidRPr="00A1770E">
        <w:rPr>
          <w:sz w:val="22"/>
          <w:szCs w:val="22"/>
        </w:rPr>
        <w:t>rentang</w:t>
      </w:r>
      <w:proofErr w:type="spellEnd"/>
      <w:r w:rsidRPr="00A1770E">
        <w:rPr>
          <w:sz w:val="22"/>
          <w:szCs w:val="22"/>
        </w:rPr>
        <w:t xml:space="preserve"> </w:t>
      </w:r>
      <w:proofErr w:type="spellStart"/>
      <w:r w:rsidRPr="00A1770E">
        <w:rPr>
          <w:sz w:val="22"/>
          <w:szCs w:val="22"/>
        </w:rPr>
        <w:t>sebesar</w:t>
      </w:r>
      <w:proofErr w:type="spellEnd"/>
      <w:r w:rsidRPr="00A1770E">
        <w:rPr>
          <w:sz w:val="22"/>
          <w:szCs w:val="22"/>
        </w:rPr>
        <w:t xml:space="preserve"> Rp. 1.500.000 – Rp. 3.000.000 </w:t>
      </w:r>
      <w:proofErr w:type="spellStart"/>
      <w:r w:rsidRPr="00A1770E">
        <w:rPr>
          <w:sz w:val="22"/>
          <w:szCs w:val="22"/>
        </w:rPr>
        <w:t>yaitu</w:t>
      </w:r>
      <w:proofErr w:type="spellEnd"/>
      <w:r w:rsidRPr="00A1770E">
        <w:rPr>
          <w:sz w:val="22"/>
          <w:szCs w:val="22"/>
        </w:rPr>
        <w:t xml:space="preserve"> </w:t>
      </w:r>
      <w:proofErr w:type="spellStart"/>
      <w:r w:rsidRPr="00A1770E">
        <w:rPr>
          <w:sz w:val="22"/>
          <w:szCs w:val="22"/>
        </w:rPr>
        <w:t>sebanyak</w:t>
      </w:r>
      <w:proofErr w:type="spellEnd"/>
      <w:r w:rsidRPr="00A1770E">
        <w:rPr>
          <w:sz w:val="22"/>
          <w:szCs w:val="22"/>
        </w:rPr>
        <w:t xml:space="preserve"> 13 orang (52%), </w:t>
      </w:r>
      <w:proofErr w:type="spellStart"/>
      <w:r w:rsidRPr="00A1770E">
        <w:rPr>
          <w:sz w:val="22"/>
          <w:szCs w:val="22"/>
        </w:rPr>
        <w:t>sebagian</w:t>
      </w:r>
      <w:proofErr w:type="spellEnd"/>
      <w:r w:rsidRPr="00A1770E">
        <w:rPr>
          <w:sz w:val="22"/>
          <w:szCs w:val="22"/>
        </w:rPr>
        <w:t xml:space="preserve"> </w:t>
      </w:r>
      <w:proofErr w:type="spellStart"/>
      <w:r w:rsidRPr="00A1770E">
        <w:rPr>
          <w:sz w:val="22"/>
          <w:szCs w:val="22"/>
        </w:rPr>
        <w:t>besar</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memiliki</w:t>
      </w:r>
      <w:proofErr w:type="spellEnd"/>
      <w:r w:rsidRPr="00A1770E">
        <w:rPr>
          <w:sz w:val="22"/>
          <w:szCs w:val="22"/>
        </w:rPr>
        <w:t xml:space="preserve"> 2 </w:t>
      </w:r>
      <w:proofErr w:type="spellStart"/>
      <w:r w:rsidRPr="00A1770E">
        <w:rPr>
          <w:sz w:val="22"/>
          <w:szCs w:val="22"/>
        </w:rPr>
        <w:t>sampai</w:t>
      </w:r>
      <w:proofErr w:type="spellEnd"/>
      <w:r w:rsidRPr="00A1770E">
        <w:rPr>
          <w:sz w:val="22"/>
          <w:szCs w:val="22"/>
        </w:rPr>
        <w:t xml:space="preserve"> 5 </w:t>
      </w:r>
      <w:proofErr w:type="spellStart"/>
      <w:r w:rsidRPr="00A1770E">
        <w:rPr>
          <w:sz w:val="22"/>
          <w:szCs w:val="22"/>
        </w:rPr>
        <w:t>anak</w:t>
      </w:r>
      <w:proofErr w:type="spellEnd"/>
      <w:r w:rsidRPr="00A1770E">
        <w:rPr>
          <w:sz w:val="22"/>
          <w:szCs w:val="22"/>
        </w:rPr>
        <w:t xml:space="preserve"> </w:t>
      </w:r>
      <w:proofErr w:type="spellStart"/>
      <w:r w:rsidRPr="00A1770E">
        <w:rPr>
          <w:sz w:val="22"/>
          <w:szCs w:val="22"/>
        </w:rPr>
        <w:t>pelatihan</w:t>
      </w:r>
      <w:proofErr w:type="spellEnd"/>
      <w:r w:rsidRPr="00A1770E">
        <w:rPr>
          <w:sz w:val="22"/>
          <w:szCs w:val="22"/>
        </w:rPr>
        <w:t xml:space="preserve"> </w:t>
      </w:r>
      <w:proofErr w:type="spellStart"/>
      <w:r w:rsidRPr="00A1770E">
        <w:rPr>
          <w:sz w:val="22"/>
          <w:szCs w:val="22"/>
        </w:rPr>
        <w:t>yaitu</w:t>
      </w:r>
      <w:proofErr w:type="spellEnd"/>
      <w:r w:rsidRPr="00A1770E">
        <w:rPr>
          <w:sz w:val="22"/>
          <w:szCs w:val="22"/>
        </w:rPr>
        <w:t xml:space="preserve"> </w:t>
      </w:r>
      <w:proofErr w:type="spellStart"/>
      <w:r w:rsidRPr="00A1770E">
        <w:rPr>
          <w:sz w:val="22"/>
          <w:szCs w:val="22"/>
        </w:rPr>
        <w:t>sebanyak</w:t>
      </w:r>
      <w:proofErr w:type="spellEnd"/>
      <w:r w:rsidRPr="00A1770E">
        <w:rPr>
          <w:sz w:val="22"/>
          <w:szCs w:val="22"/>
        </w:rPr>
        <w:t xml:space="preserve"> 15 orang (60%), </w:t>
      </w:r>
      <w:proofErr w:type="spellStart"/>
      <w:r w:rsidRPr="00A1770E">
        <w:rPr>
          <w:sz w:val="22"/>
          <w:szCs w:val="22"/>
        </w:rPr>
        <w:t>diikuti</w:t>
      </w:r>
      <w:proofErr w:type="spellEnd"/>
      <w:r w:rsidRPr="00A1770E">
        <w:rPr>
          <w:sz w:val="22"/>
          <w:szCs w:val="22"/>
        </w:rPr>
        <w:t xml:space="preserve"> </w:t>
      </w:r>
      <w:proofErr w:type="spellStart"/>
      <w:r w:rsidRPr="00A1770E">
        <w:rPr>
          <w:sz w:val="22"/>
          <w:szCs w:val="22"/>
        </w:rPr>
        <w:t>dengan</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yang </w:t>
      </w:r>
      <w:proofErr w:type="spellStart"/>
      <w:r w:rsidRPr="00A1770E">
        <w:rPr>
          <w:sz w:val="22"/>
          <w:szCs w:val="22"/>
        </w:rPr>
        <w:t>mempunyai</w:t>
      </w:r>
      <w:proofErr w:type="spellEnd"/>
      <w:r w:rsidRPr="00A1770E">
        <w:rPr>
          <w:sz w:val="22"/>
          <w:szCs w:val="22"/>
        </w:rPr>
        <w:t xml:space="preserve"> </w:t>
      </w:r>
      <w:proofErr w:type="spellStart"/>
      <w:r w:rsidRPr="00A1770E">
        <w:rPr>
          <w:sz w:val="22"/>
          <w:szCs w:val="22"/>
        </w:rPr>
        <w:t>hanya</w:t>
      </w:r>
      <w:proofErr w:type="spellEnd"/>
      <w:r w:rsidRPr="00A1770E">
        <w:rPr>
          <w:sz w:val="22"/>
          <w:szCs w:val="22"/>
        </w:rPr>
        <w:t xml:space="preserve"> 1 </w:t>
      </w:r>
      <w:proofErr w:type="spellStart"/>
      <w:r w:rsidRPr="00A1770E">
        <w:rPr>
          <w:sz w:val="22"/>
          <w:szCs w:val="22"/>
        </w:rPr>
        <w:t>anak</w:t>
      </w:r>
      <w:proofErr w:type="spellEnd"/>
      <w:r w:rsidRPr="00A1770E">
        <w:rPr>
          <w:sz w:val="22"/>
          <w:szCs w:val="22"/>
        </w:rPr>
        <w:t xml:space="preserve"> </w:t>
      </w:r>
      <w:proofErr w:type="spellStart"/>
      <w:r w:rsidRPr="00A1770E">
        <w:rPr>
          <w:sz w:val="22"/>
          <w:szCs w:val="22"/>
        </w:rPr>
        <w:t>sebanyak</w:t>
      </w:r>
      <w:proofErr w:type="spellEnd"/>
      <w:r w:rsidRPr="00A1770E">
        <w:rPr>
          <w:sz w:val="22"/>
          <w:szCs w:val="22"/>
        </w:rPr>
        <w:t xml:space="preserve"> 10 orang (40%).</w:t>
      </w:r>
    </w:p>
    <w:p w14:paraId="5ADEF2FB" w14:textId="43887A81" w:rsidR="00A1770E" w:rsidRPr="00A1770E" w:rsidRDefault="00A1770E" w:rsidP="00A1770E">
      <w:pPr>
        <w:jc w:val="both"/>
        <w:rPr>
          <w:sz w:val="22"/>
          <w:szCs w:val="22"/>
        </w:rPr>
      </w:pPr>
      <w:r w:rsidRPr="00A1770E">
        <w:rPr>
          <w:b/>
          <w:bCs/>
          <w:sz w:val="22"/>
          <w:szCs w:val="22"/>
        </w:rPr>
        <w:t>Tabel 2.</w:t>
      </w:r>
      <w:r w:rsidRPr="00A1770E">
        <w:rPr>
          <w:sz w:val="22"/>
          <w:szCs w:val="22"/>
        </w:rPr>
        <w:t xml:space="preserve"> </w:t>
      </w:r>
      <w:proofErr w:type="spellStart"/>
      <w:r w:rsidRPr="00A1770E">
        <w:rPr>
          <w:sz w:val="22"/>
          <w:szCs w:val="22"/>
        </w:rPr>
        <w:t>Distribusi</w:t>
      </w:r>
      <w:proofErr w:type="spellEnd"/>
      <w:r w:rsidRPr="00A1770E">
        <w:rPr>
          <w:sz w:val="22"/>
          <w:szCs w:val="22"/>
        </w:rPr>
        <w:t xml:space="preserve"> </w:t>
      </w:r>
      <w:proofErr w:type="spellStart"/>
      <w:r w:rsidRPr="00A1770E">
        <w:rPr>
          <w:sz w:val="22"/>
          <w:szCs w:val="22"/>
        </w:rPr>
        <w:t>frekuensi</w:t>
      </w:r>
      <w:proofErr w:type="spellEnd"/>
      <w:r w:rsidRPr="00A1770E">
        <w:rPr>
          <w:sz w:val="22"/>
          <w:szCs w:val="22"/>
        </w:rPr>
        <w:t xml:space="preserve"> </w:t>
      </w:r>
      <w:proofErr w:type="spellStart"/>
      <w:r w:rsidRPr="00A1770E">
        <w:rPr>
          <w:sz w:val="22"/>
          <w:szCs w:val="22"/>
        </w:rPr>
        <w:t>pengetahuan</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dengan</w:t>
      </w:r>
      <w:proofErr w:type="spellEnd"/>
      <w:r w:rsidRPr="00A1770E">
        <w:rPr>
          <w:sz w:val="22"/>
          <w:szCs w:val="22"/>
        </w:rPr>
        <w:t xml:space="preserve"> </w:t>
      </w:r>
      <w:proofErr w:type="spellStart"/>
      <w:r w:rsidRPr="00A1770E">
        <w:rPr>
          <w:sz w:val="22"/>
          <w:szCs w:val="22"/>
        </w:rPr>
        <w:t>upaya</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w:t>
      </w:r>
      <w:proofErr w:type="spellStart"/>
      <w:r w:rsidRPr="00A1770E">
        <w:rPr>
          <w:sz w:val="22"/>
          <w:szCs w:val="22"/>
        </w:rPr>
        <w:t>dini</w:t>
      </w:r>
      <w:proofErr w:type="spellEnd"/>
      <w:r w:rsidRPr="00A1770E">
        <w:rPr>
          <w:sz w:val="22"/>
          <w:szCs w:val="22"/>
        </w:rPr>
        <w:t xml:space="preserve"> </w:t>
      </w:r>
      <w:r w:rsidRPr="00A1770E">
        <w:rPr>
          <w:i/>
          <w:iCs/>
          <w:sz w:val="22"/>
          <w:szCs w:val="22"/>
        </w:rPr>
        <w:t>stunting</w:t>
      </w:r>
      <w:r w:rsidRPr="00A1770E">
        <w:rPr>
          <w:sz w:val="22"/>
          <w:szCs w:val="22"/>
        </w:rPr>
        <w:t xml:space="preserve"> pada </w:t>
      </w:r>
      <w:proofErr w:type="spellStart"/>
      <w:r w:rsidRPr="00A1770E">
        <w:rPr>
          <w:sz w:val="22"/>
          <w:szCs w:val="22"/>
        </w:rPr>
        <w:t>balita</w:t>
      </w:r>
      <w:proofErr w:type="spellEnd"/>
      <w:r w:rsidRPr="00A1770E">
        <w:rPr>
          <w:sz w:val="22"/>
          <w:szCs w:val="22"/>
        </w:rPr>
        <w:t xml:space="preserve"> di </w:t>
      </w:r>
      <w:proofErr w:type="spellStart"/>
      <w:r w:rsidRPr="00A1770E">
        <w:rPr>
          <w:sz w:val="22"/>
          <w:szCs w:val="22"/>
        </w:rPr>
        <w:t>Posyandu</w:t>
      </w:r>
      <w:proofErr w:type="spellEnd"/>
      <w:r w:rsidRPr="00A1770E">
        <w:rPr>
          <w:sz w:val="22"/>
          <w:szCs w:val="22"/>
        </w:rPr>
        <w:t xml:space="preserve"> Wijaya Kesuma II </w:t>
      </w:r>
      <w:proofErr w:type="spellStart"/>
      <w:r w:rsidRPr="00A1770E">
        <w:rPr>
          <w:sz w:val="22"/>
          <w:szCs w:val="22"/>
        </w:rPr>
        <w:t>sebelum</w:t>
      </w:r>
      <w:proofErr w:type="spellEnd"/>
      <w:r w:rsidRPr="00A1770E">
        <w:rPr>
          <w:sz w:val="22"/>
          <w:szCs w:val="22"/>
        </w:rPr>
        <w:t xml:space="preserve"> dan </w:t>
      </w:r>
      <w:proofErr w:type="spellStart"/>
      <w:r w:rsidRPr="00A1770E">
        <w:rPr>
          <w:sz w:val="22"/>
          <w:szCs w:val="22"/>
        </w:rPr>
        <w:t>sesudah</w:t>
      </w:r>
      <w:proofErr w:type="spellEnd"/>
      <w:r w:rsidRPr="00A1770E">
        <w:rPr>
          <w:sz w:val="22"/>
          <w:szCs w:val="22"/>
        </w:rPr>
        <w:t xml:space="preserve"> </w:t>
      </w:r>
      <w:proofErr w:type="spellStart"/>
      <w:r w:rsidRPr="00A1770E">
        <w:rPr>
          <w:sz w:val="22"/>
          <w:szCs w:val="22"/>
        </w:rPr>
        <w:t>diberikan</w:t>
      </w:r>
      <w:proofErr w:type="spellEnd"/>
      <w:r w:rsidRPr="00A1770E">
        <w:rPr>
          <w:sz w:val="22"/>
          <w:szCs w:val="22"/>
        </w:rPr>
        <w:t xml:space="preserve"> </w:t>
      </w:r>
      <w:proofErr w:type="spellStart"/>
      <w:r w:rsidRPr="00A1770E">
        <w:rPr>
          <w:sz w:val="22"/>
          <w:szCs w:val="22"/>
        </w:rPr>
        <w:t>sosialisasi</w:t>
      </w:r>
      <w:proofErr w:type="spellEnd"/>
    </w:p>
    <w:tbl>
      <w:tblPr>
        <w:tblStyle w:val="TableGrid"/>
        <w:tblW w:w="3964" w:type="dxa"/>
        <w:tblLook w:val="04A0" w:firstRow="1" w:lastRow="0" w:firstColumn="1" w:lastColumn="0" w:noHBand="0" w:noVBand="1"/>
      </w:tblPr>
      <w:tblGrid>
        <w:gridCol w:w="1342"/>
        <w:gridCol w:w="598"/>
        <w:gridCol w:w="749"/>
        <w:gridCol w:w="527"/>
        <w:gridCol w:w="748"/>
      </w:tblGrid>
      <w:tr w:rsidR="00A1770E" w:rsidRPr="00A1770E" w14:paraId="0826CFE6" w14:textId="77777777" w:rsidTr="009C38F1">
        <w:tc>
          <w:tcPr>
            <w:tcW w:w="1342" w:type="dxa"/>
            <w:vMerge w:val="restart"/>
            <w:tcBorders>
              <w:right w:val="nil"/>
            </w:tcBorders>
          </w:tcPr>
          <w:p w14:paraId="20BD74E7"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Pengetahuan</w:t>
            </w:r>
          </w:p>
        </w:tc>
        <w:tc>
          <w:tcPr>
            <w:tcW w:w="1347" w:type="dxa"/>
            <w:gridSpan w:val="2"/>
            <w:tcBorders>
              <w:left w:val="nil"/>
              <w:bottom w:val="single" w:sz="4" w:space="0" w:color="auto"/>
              <w:right w:val="nil"/>
            </w:tcBorders>
          </w:tcPr>
          <w:p w14:paraId="1F3A93BE"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Sebelum</w:t>
            </w:r>
          </w:p>
        </w:tc>
        <w:tc>
          <w:tcPr>
            <w:tcW w:w="1275" w:type="dxa"/>
            <w:gridSpan w:val="2"/>
            <w:tcBorders>
              <w:left w:val="nil"/>
              <w:bottom w:val="single" w:sz="4" w:space="0" w:color="auto"/>
            </w:tcBorders>
          </w:tcPr>
          <w:p w14:paraId="2542A0FD"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Sesudah</w:t>
            </w:r>
          </w:p>
        </w:tc>
      </w:tr>
      <w:tr w:rsidR="00A1770E" w:rsidRPr="00A1770E" w14:paraId="6936C6F4" w14:textId="77777777" w:rsidTr="009C38F1">
        <w:tc>
          <w:tcPr>
            <w:tcW w:w="1342" w:type="dxa"/>
            <w:vMerge/>
            <w:tcBorders>
              <w:bottom w:val="single" w:sz="4" w:space="0" w:color="auto"/>
              <w:right w:val="nil"/>
            </w:tcBorders>
          </w:tcPr>
          <w:p w14:paraId="540250B1" w14:textId="77777777" w:rsidR="00A1770E" w:rsidRPr="00A1770E" w:rsidRDefault="00A1770E" w:rsidP="00A1770E">
            <w:pPr>
              <w:jc w:val="both"/>
              <w:rPr>
                <w:rFonts w:ascii="Times New Roman" w:hAnsi="Times New Roman" w:cs="Times New Roman"/>
                <w:sz w:val="22"/>
                <w:lang w:val="nn-NO"/>
              </w:rPr>
            </w:pPr>
          </w:p>
        </w:tc>
        <w:tc>
          <w:tcPr>
            <w:tcW w:w="598" w:type="dxa"/>
            <w:tcBorders>
              <w:left w:val="nil"/>
              <w:bottom w:val="single" w:sz="4" w:space="0" w:color="auto"/>
              <w:right w:val="nil"/>
            </w:tcBorders>
          </w:tcPr>
          <w:p w14:paraId="77DE8198"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 xml:space="preserve">N </w:t>
            </w:r>
          </w:p>
        </w:tc>
        <w:tc>
          <w:tcPr>
            <w:tcW w:w="749" w:type="dxa"/>
            <w:tcBorders>
              <w:left w:val="nil"/>
              <w:bottom w:val="single" w:sz="4" w:space="0" w:color="auto"/>
              <w:right w:val="nil"/>
            </w:tcBorders>
          </w:tcPr>
          <w:p w14:paraId="2E1EA89E"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w:t>
            </w:r>
          </w:p>
        </w:tc>
        <w:tc>
          <w:tcPr>
            <w:tcW w:w="527" w:type="dxa"/>
            <w:tcBorders>
              <w:left w:val="nil"/>
              <w:bottom w:val="single" w:sz="4" w:space="0" w:color="auto"/>
              <w:right w:val="nil"/>
            </w:tcBorders>
          </w:tcPr>
          <w:p w14:paraId="69378DBD"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 xml:space="preserve">N </w:t>
            </w:r>
          </w:p>
        </w:tc>
        <w:tc>
          <w:tcPr>
            <w:tcW w:w="748" w:type="dxa"/>
            <w:tcBorders>
              <w:left w:val="nil"/>
              <w:bottom w:val="single" w:sz="4" w:space="0" w:color="auto"/>
            </w:tcBorders>
          </w:tcPr>
          <w:p w14:paraId="13456B6C"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w:t>
            </w:r>
          </w:p>
        </w:tc>
      </w:tr>
      <w:tr w:rsidR="00A1770E" w:rsidRPr="00A1770E" w14:paraId="4616AE1C" w14:textId="77777777" w:rsidTr="009C38F1">
        <w:tc>
          <w:tcPr>
            <w:tcW w:w="1342" w:type="dxa"/>
            <w:tcBorders>
              <w:bottom w:val="nil"/>
              <w:right w:val="nil"/>
            </w:tcBorders>
          </w:tcPr>
          <w:p w14:paraId="757B6BBC"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 xml:space="preserve">Kurang </w:t>
            </w:r>
          </w:p>
        </w:tc>
        <w:tc>
          <w:tcPr>
            <w:tcW w:w="598" w:type="dxa"/>
            <w:tcBorders>
              <w:left w:val="nil"/>
              <w:bottom w:val="nil"/>
              <w:right w:val="nil"/>
            </w:tcBorders>
          </w:tcPr>
          <w:p w14:paraId="1AE0F71F"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 xml:space="preserve">10 </w:t>
            </w:r>
          </w:p>
        </w:tc>
        <w:tc>
          <w:tcPr>
            <w:tcW w:w="749" w:type="dxa"/>
            <w:tcBorders>
              <w:left w:val="nil"/>
              <w:bottom w:val="nil"/>
              <w:right w:val="nil"/>
            </w:tcBorders>
          </w:tcPr>
          <w:p w14:paraId="4375226C"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40</w:t>
            </w:r>
          </w:p>
        </w:tc>
        <w:tc>
          <w:tcPr>
            <w:tcW w:w="527" w:type="dxa"/>
            <w:tcBorders>
              <w:left w:val="nil"/>
              <w:bottom w:val="nil"/>
              <w:right w:val="nil"/>
            </w:tcBorders>
          </w:tcPr>
          <w:p w14:paraId="7FB671FB"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 xml:space="preserve">0 </w:t>
            </w:r>
          </w:p>
        </w:tc>
        <w:tc>
          <w:tcPr>
            <w:tcW w:w="748" w:type="dxa"/>
            <w:tcBorders>
              <w:left w:val="nil"/>
              <w:bottom w:val="nil"/>
            </w:tcBorders>
          </w:tcPr>
          <w:p w14:paraId="153FA7D7"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0</w:t>
            </w:r>
          </w:p>
        </w:tc>
      </w:tr>
      <w:tr w:rsidR="00A1770E" w:rsidRPr="00A1770E" w14:paraId="508F8D3D" w14:textId="77777777" w:rsidTr="009C38F1">
        <w:tc>
          <w:tcPr>
            <w:tcW w:w="1342" w:type="dxa"/>
            <w:tcBorders>
              <w:top w:val="nil"/>
              <w:bottom w:val="single" w:sz="4" w:space="0" w:color="auto"/>
              <w:right w:val="nil"/>
            </w:tcBorders>
          </w:tcPr>
          <w:p w14:paraId="6F223B31"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Baik</w:t>
            </w:r>
          </w:p>
        </w:tc>
        <w:tc>
          <w:tcPr>
            <w:tcW w:w="598" w:type="dxa"/>
            <w:tcBorders>
              <w:top w:val="nil"/>
              <w:left w:val="nil"/>
              <w:bottom w:val="single" w:sz="4" w:space="0" w:color="auto"/>
              <w:right w:val="nil"/>
            </w:tcBorders>
          </w:tcPr>
          <w:p w14:paraId="0F45AA89"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 xml:space="preserve">15 </w:t>
            </w:r>
          </w:p>
        </w:tc>
        <w:tc>
          <w:tcPr>
            <w:tcW w:w="749" w:type="dxa"/>
            <w:tcBorders>
              <w:top w:val="nil"/>
              <w:left w:val="nil"/>
              <w:bottom w:val="single" w:sz="4" w:space="0" w:color="auto"/>
              <w:right w:val="nil"/>
            </w:tcBorders>
          </w:tcPr>
          <w:p w14:paraId="7EABF440"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60</w:t>
            </w:r>
          </w:p>
        </w:tc>
        <w:tc>
          <w:tcPr>
            <w:tcW w:w="527" w:type="dxa"/>
            <w:tcBorders>
              <w:top w:val="nil"/>
              <w:left w:val="nil"/>
              <w:bottom w:val="single" w:sz="4" w:space="0" w:color="auto"/>
              <w:right w:val="nil"/>
            </w:tcBorders>
          </w:tcPr>
          <w:p w14:paraId="25C63B14"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 xml:space="preserve">25 </w:t>
            </w:r>
          </w:p>
        </w:tc>
        <w:tc>
          <w:tcPr>
            <w:tcW w:w="748" w:type="dxa"/>
            <w:tcBorders>
              <w:top w:val="nil"/>
              <w:left w:val="nil"/>
              <w:bottom w:val="single" w:sz="4" w:space="0" w:color="auto"/>
            </w:tcBorders>
          </w:tcPr>
          <w:p w14:paraId="40D5439C"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100</w:t>
            </w:r>
          </w:p>
        </w:tc>
      </w:tr>
      <w:tr w:rsidR="00A1770E" w:rsidRPr="00A1770E" w14:paraId="4582E53C" w14:textId="77777777" w:rsidTr="009C38F1">
        <w:tc>
          <w:tcPr>
            <w:tcW w:w="1342" w:type="dxa"/>
            <w:tcBorders>
              <w:right w:val="nil"/>
            </w:tcBorders>
          </w:tcPr>
          <w:p w14:paraId="2E2A47A2"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Jumlah</w:t>
            </w:r>
          </w:p>
        </w:tc>
        <w:tc>
          <w:tcPr>
            <w:tcW w:w="598" w:type="dxa"/>
            <w:tcBorders>
              <w:left w:val="nil"/>
              <w:right w:val="nil"/>
            </w:tcBorders>
          </w:tcPr>
          <w:p w14:paraId="270AEFF7"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 xml:space="preserve">25 </w:t>
            </w:r>
          </w:p>
        </w:tc>
        <w:tc>
          <w:tcPr>
            <w:tcW w:w="749" w:type="dxa"/>
            <w:tcBorders>
              <w:left w:val="nil"/>
              <w:right w:val="nil"/>
            </w:tcBorders>
          </w:tcPr>
          <w:p w14:paraId="69A48F99"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100</w:t>
            </w:r>
          </w:p>
        </w:tc>
        <w:tc>
          <w:tcPr>
            <w:tcW w:w="527" w:type="dxa"/>
            <w:tcBorders>
              <w:left w:val="nil"/>
              <w:right w:val="nil"/>
            </w:tcBorders>
          </w:tcPr>
          <w:p w14:paraId="6925DB9D"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 xml:space="preserve">25 </w:t>
            </w:r>
          </w:p>
        </w:tc>
        <w:tc>
          <w:tcPr>
            <w:tcW w:w="748" w:type="dxa"/>
            <w:tcBorders>
              <w:left w:val="nil"/>
            </w:tcBorders>
          </w:tcPr>
          <w:p w14:paraId="6C66F99D" w14:textId="77777777" w:rsidR="00A1770E" w:rsidRPr="00A1770E" w:rsidRDefault="00A1770E" w:rsidP="00A1770E">
            <w:pPr>
              <w:jc w:val="both"/>
              <w:rPr>
                <w:rFonts w:ascii="Times New Roman" w:hAnsi="Times New Roman" w:cs="Times New Roman"/>
                <w:sz w:val="22"/>
                <w:lang w:val="nn-NO"/>
              </w:rPr>
            </w:pPr>
            <w:r w:rsidRPr="00A1770E">
              <w:rPr>
                <w:rFonts w:ascii="Times New Roman" w:hAnsi="Times New Roman" w:cs="Times New Roman"/>
                <w:sz w:val="22"/>
                <w:lang w:val="nn-NO"/>
              </w:rPr>
              <w:t>100</w:t>
            </w:r>
          </w:p>
        </w:tc>
      </w:tr>
    </w:tbl>
    <w:p w14:paraId="3F5079BE" w14:textId="7CD3240C" w:rsidR="00A1770E" w:rsidRPr="00A1770E" w:rsidRDefault="00A1770E" w:rsidP="00A1770E">
      <w:pPr>
        <w:ind w:firstLine="720"/>
        <w:jc w:val="both"/>
      </w:pPr>
      <w:proofErr w:type="spellStart"/>
      <w:r w:rsidRPr="00A1770E">
        <w:rPr>
          <w:sz w:val="22"/>
          <w:szCs w:val="22"/>
        </w:rPr>
        <w:t>Berdasarkan</w:t>
      </w:r>
      <w:proofErr w:type="spellEnd"/>
      <w:r w:rsidRPr="00A1770E">
        <w:rPr>
          <w:sz w:val="22"/>
          <w:szCs w:val="22"/>
        </w:rPr>
        <w:t xml:space="preserve"> </w:t>
      </w:r>
      <w:proofErr w:type="spellStart"/>
      <w:r w:rsidRPr="00A1770E">
        <w:rPr>
          <w:sz w:val="22"/>
          <w:szCs w:val="22"/>
        </w:rPr>
        <w:t>tabel</w:t>
      </w:r>
      <w:proofErr w:type="spellEnd"/>
      <w:r w:rsidRPr="00A1770E">
        <w:rPr>
          <w:sz w:val="22"/>
          <w:szCs w:val="22"/>
        </w:rPr>
        <w:t xml:space="preserve"> 2 </w:t>
      </w:r>
      <w:proofErr w:type="spellStart"/>
      <w:r w:rsidRPr="00A1770E">
        <w:rPr>
          <w:sz w:val="22"/>
          <w:szCs w:val="22"/>
        </w:rPr>
        <w:t>diatas</w:t>
      </w:r>
      <w:proofErr w:type="spellEnd"/>
      <w:r w:rsidRPr="00A1770E">
        <w:rPr>
          <w:sz w:val="22"/>
          <w:szCs w:val="22"/>
        </w:rPr>
        <w:t xml:space="preserve"> </w:t>
      </w:r>
      <w:proofErr w:type="spellStart"/>
      <w:r w:rsidRPr="00A1770E">
        <w:rPr>
          <w:sz w:val="22"/>
          <w:szCs w:val="22"/>
        </w:rPr>
        <w:t>diketahui</w:t>
      </w:r>
      <w:proofErr w:type="spellEnd"/>
      <w:r w:rsidRPr="00A1770E">
        <w:rPr>
          <w:sz w:val="22"/>
          <w:szCs w:val="22"/>
        </w:rPr>
        <w:t xml:space="preserve"> </w:t>
      </w:r>
      <w:proofErr w:type="spellStart"/>
      <w:r w:rsidRPr="00A1770E">
        <w:rPr>
          <w:sz w:val="22"/>
          <w:szCs w:val="22"/>
        </w:rPr>
        <w:t>gambaran</w:t>
      </w:r>
      <w:proofErr w:type="spellEnd"/>
      <w:r w:rsidRPr="00A1770E">
        <w:rPr>
          <w:sz w:val="22"/>
          <w:szCs w:val="22"/>
        </w:rPr>
        <w:t xml:space="preserve"> </w:t>
      </w:r>
      <w:proofErr w:type="spellStart"/>
      <w:r w:rsidRPr="00A1770E">
        <w:rPr>
          <w:sz w:val="22"/>
          <w:szCs w:val="22"/>
        </w:rPr>
        <w:t>pengetahuan</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tentang</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w:t>
      </w:r>
      <w:proofErr w:type="spellStart"/>
      <w:r w:rsidRPr="00A1770E">
        <w:rPr>
          <w:sz w:val="22"/>
          <w:szCs w:val="22"/>
        </w:rPr>
        <w:t>dini</w:t>
      </w:r>
      <w:proofErr w:type="spellEnd"/>
      <w:r w:rsidRPr="00A1770E">
        <w:rPr>
          <w:sz w:val="22"/>
          <w:szCs w:val="22"/>
        </w:rPr>
        <w:t xml:space="preserve"> stunting di </w:t>
      </w:r>
      <w:proofErr w:type="spellStart"/>
      <w:r w:rsidRPr="00A1770E">
        <w:rPr>
          <w:sz w:val="22"/>
          <w:szCs w:val="22"/>
        </w:rPr>
        <w:t>Posyandu</w:t>
      </w:r>
      <w:proofErr w:type="spellEnd"/>
      <w:r w:rsidRPr="00A1770E">
        <w:rPr>
          <w:sz w:val="22"/>
          <w:szCs w:val="22"/>
        </w:rPr>
        <w:t xml:space="preserve"> Wijaya Kesuma II </w:t>
      </w:r>
      <w:proofErr w:type="spellStart"/>
      <w:r w:rsidRPr="00A1770E">
        <w:rPr>
          <w:sz w:val="22"/>
          <w:szCs w:val="22"/>
        </w:rPr>
        <w:t>sebelum</w:t>
      </w:r>
      <w:proofErr w:type="spellEnd"/>
      <w:r w:rsidRPr="00A1770E">
        <w:rPr>
          <w:sz w:val="22"/>
          <w:szCs w:val="22"/>
        </w:rPr>
        <w:t xml:space="preserve"> dan </w:t>
      </w:r>
      <w:proofErr w:type="spellStart"/>
      <w:r w:rsidRPr="00A1770E">
        <w:rPr>
          <w:sz w:val="22"/>
          <w:szCs w:val="22"/>
        </w:rPr>
        <w:t>sesudah</w:t>
      </w:r>
      <w:proofErr w:type="spellEnd"/>
      <w:r w:rsidRPr="00A1770E">
        <w:rPr>
          <w:sz w:val="22"/>
          <w:szCs w:val="22"/>
        </w:rPr>
        <w:t xml:space="preserve"> </w:t>
      </w:r>
      <w:proofErr w:type="spellStart"/>
      <w:r w:rsidRPr="00A1770E">
        <w:rPr>
          <w:sz w:val="22"/>
          <w:szCs w:val="22"/>
        </w:rPr>
        <w:t>diberikan</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w:t>
      </w:r>
      <w:proofErr w:type="spellStart"/>
      <w:r w:rsidRPr="00A1770E">
        <w:rPr>
          <w:sz w:val="22"/>
          <w:szCs w:val="22"/>
        </w:rPr>
        <w:t>dini</w:t>
      </w:r>
      <w:proofErr w:type="spellEnd"/>
      <w:r w:rsidRPr="00A1770E">
        <w:rPr>
          <w:sz w:val="22"/>
          <w:szCs w:val="22"/>
        </w:rPr>
        <w:t xml:space="preserve"> </w:t>
      </w:r>
      <w:proofErr w:type="spellStart"/>
      <w:r w:rsidRPr="00A1770E">
        <w:rPr>
          <w:sz w:val="22"/>
          <w:szCs w:val="22"/>
        </w:rPr>
        <w:t>pencegdahan</w:t>
      </w:r>
      <w:proofErr w:type="spellEnd"/>
      <w:r w:rsidRPr="00A1770E">
        <w:rPr>
          <w:sz w:val="22"/>
          <w:szCs w:val="22"/>
        </w:rPr>
        <w:t xml:space="preserve"> stunting, </w:t>
      </w:r>
      <w:proofErr w:type="spellStart"/>
      <w:r w:rsidRPr="00A1770E">
        <w:rPr>
          <w:sz w:val="22"/>
          <w:szCs w:val="22"/>
        </w:rPr>
        <w:t>dapat</w:t>
      </w:r>
      <w:proofErr w:type="spellEnd"/>
      <w:r w:rsidRPr="00A1770E">
        <w:rPr>
          <w:sz w:val="22"/>
          <w:szCs w:val="22"/>
        </w:rPr>
        <w:t xml:space="preserve"> </w:t>
      </w:r>
      <w:proofErr w:type="spellStart"/>
      <w:r w:rsidRPr="00A1770E">
        <w:rPr>
          <w:sz w:val="22"/>
          <w:szCs w:val="22"/>
        </w:rPr>
        <w:t>diketahui</w:t>
      </w:r>
      <w:proofErr w:type="spellEnd"/>
      <w:r w:rsidRPr="00A1770E">
        <w:rPr>
          <w:sz w:val="22"/>
          <w:szCs w:val="22"/>
        </w:rPr>
        <w:t xml:space="preserve"> </w:t>
      </w:r>
      <w:proofErr w:type="spellStart"/>
      <w:r w:rsidRPr="00A1770E">
        <w:rPr>
          <w:sz w:val="22"/>
          <w:szCs w:val="22"/>
        </w:rPr>
        <w:t>bahwa</w:t>
      </w:r>
      <w:proofErr w:type="spellEnd"/>
      <w:r w:rsidRPr="00A1770E">
        <w:rPr>
          <w:sz w:val="22"/>
          <w:szCs w:val="22"/>
        </w:rPr>
        <w:t xml:space="preserve"> </w:t>
      </w:r>
      <w:proofErr w:type="spellStart"/>
      <w:r w:rsidRPr="00A1770E">
        <w:rPr>
          <w:sz w:val="22"/>
          <w:szCs w:val="22"/>
        </w:rPr>
        <w:t>sebelum</w:t>
      </w:r>
      <w:proofErr w:type="spellEnd"/>
      <w:r w:rsidRPr="00A1770E">
        <w:rPr>
          <w:sz w:val="22"/>
          <w:szCs w:val="22"/>
        </w:rPr>
        <w:t xml:space="preserve"> </w:t>
      </w:r>
      <w:proofErr w:type="spellStart"/>
      <w:r w:rsidRPr="00A1770E">
        <w:rPr>
          <w:sz w:val="22"/>
          <w:szCs w:val="22"/>
        </w:rPr>
        <w:t>diberikan</w:t>
      </w:r>
      <w:proofErr w:type="spellEnd"/>
      <w:r w:rsidRPr="00A1770E">
        <w:rPr>
          <w:sz w:val="22"/>
          <w:szCs w:val="22"/>
        </w:rPr>
        <w:t xml:space="preserve"> </w:t>
      </w:r>
      <w:proofErr w:type="spellStart"/>
      <w:r w:rsidRPr="00A1770E">
        <w:rPr>
          <w:sz w:val="22"/>
          <w:szCs w:val="22"/>
        </w:rPr>
        <w:t>sosialisasi</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w:t>
      </w:r>
      <w:proofErr w:type="spellStart"/>
      <w:r w:rsidRPr="00A1770E">
        <w:rPr>
          <w:sz w:val="22"/>
          <w:szCs w:val="22"/>
        </w:rPr>
        <w:t>dini</w:t>
      </w:r>
      <w:proofErr w:type="spellEnd"/>
      <w:r w:rsidRPr="00A1770E">
        <w:rPr>
          <w:sz w:val="22"/>
          <w:szCs w:val="22"/>
        </w:rPr>
        <w:t xml:space="preserve"> stunting pada Balita </w:t>
      </w:r>
      <w:proofErr w:type="spellStart"/>
      <w:r w:rsidRPr="00A1770E">
        <w:rPr>
          <w:sz w:val="22"/>
          <w:szCs w:val="22"/>
        </w:rPr>
        <w:t>bahwa</w:t>
      </w:r>
      <w:proofErr w:type="spellEnd"/>
      <w:r w:rsidRPr="00A1770E">
        <w:rPr>
          <w:sz w:val="22"/>
          <w:szCs w:val="22"/>
        </w:rPr>
        <w:t xml:space="preserve"> </w:t>
      </w:r>
      <w:proofErr w:type="spellStart"/>
      <w:r w:rsidRPr="00A1770E">
        <w:rPr>
          <w:sz w:val="22"/>
          <w:szCs w:val="22"/>
        </w:rPr>
        <w:t>tingkat</w:t>
      </w:r>
      <w:proofErr w:type="spellEnd"/>
      <w:r w:rsidRPr="00A1770E">
        <w:rPr>
          <w:sz w:val="22"/>
          <w:szCs w:val="22"/>
        </w:rPr>
        <w:t xml:space="preserve"> </w:t>
      </w:r>
      <w:proofErr w:type="spellStart"/>
      <w:r w:rsidRPr="00A1770E">
        <w:rPr>
          <w:sz w:val="22"/>
          <w:szCs w:val="22"/>
        </w:rPr>
        <w:t>pengetahuan</w:t>
      </w:r>
      <w:proofErr w:type="spellEnd"/>
      <w:r w:rsidRPr="00A1770E">
        <w:rPr>
          <w:sz w:val="22"/>
          <w:szCs w:val="22"/>
        </w:rPr>
        <w:t xml:space="preserve"> Ibu </w:t>
      </w:r>
      <w:proofErr w:type="spellStart"/>
      <w:r w:rsidRPr="00A1770E">
        <w:rPr>
          <w:sz w:val="22"/>
          <w:szCs w:val="22"/>
        </w:rPr>
        <w:t>dengan</w:t>
      </w:r>
      <w:proofErr w:type="spellEnd"/>
      <w:r w:rsidRPr="00A1770E">
        <w:rPr>
          <w:sz w:val="22"/>
          <w:szCs w:val="22"/>
        </w:rPr>
        <w:t xml:space="preserve"> </w:t>
      </w:r>
      <w:proofErr w:type="spellStart"/>
      <w:r w:rsidRPr="00A1770E">
        <w:rPr>
          <w:sz w:val="22"/>
          <w:szCs w:val="22"/>
        </w:rPr>
        <w:t>kategori</w:t>
      </w:r>
      <w:proofErr w:type="spellEnd"/>
      <w:r w:rsidRPr="00A1770E">
        <w:rPr>
          <w:sz w:val="22"/>
          <w:szCs w:val="22"/>
        </w:rPr>
        <w:t xml:space="preserve"> </w:t>
      </w:r>
      <w:proofErr w:type="spellStart"/>
      <w:r w:rsidRPr="00A1770E">
        <w:rPr>
          <w:sz w:val="22"/>
          <w:szCs w:val="22"/>
        </w:rPr>
        <w:t>kurang</w:t>
      </w:r>
      <w:proofErr w:type="spellEnd"/>
      <w:r w:rsidRPr="00A1770E">
        <w:rPr>
          <w:sz w:val="22"/>
          <w:szCs w:val="22"/>
        </w:rPr>
        <w:t xml:space="preserve"> </w:t>
      </w:r>
      <w:proofErr w:type="spellStart"/>
      <w:r w:rsidRPr="00A1770E">
        <w:rPr>
          <w:sz w:val="22"/>
          <w:szCs w:val="22"/>
        </w:rPr>
        <w:t>berjumlah</w:t>
      </w:r>
      <w:proofErr w:type="spellEnd"/>
      <w:r w:rsidRPr="00A1770E">
        <w:rPr>
          <w:sz w:val="22"/>
          <w:szCs w:val="22"/>
        </w:rPr>
        <w:t xml:space="preserve"> 10 </w:t>
      </w:r>
      <w:proofErr w:type="spellStart"/>
      <w:r w:rsidRPr="00A1770E">
        <w:rPr>
          <w:sz w:val="22"/>
          <w:szCs w:val="22"/>
        </w:rPr>
        <w:t>responden</w:t>
      </w:r>
      <w:proofErr w:type="spellEnd"/>
      <w:r w:rsidRPr="00A1770E">
        <w:rPr>
          <w:sz w:val="22"/>
          <w:szCs w:val="22"/>
        </w:rPr>
        <w:t xml:space="preserve"> </w:t>
      </w:r>
      <w:proofErr w:type="spellStart"/>
      <w:r w:rsidRPr="00A1770E">
        <w:rPr>
          <w:sz w:val="22"/>
          <w:szCs w:val="22"/>
        </w:rPr>
        <w:t>dengan</w:t>
      </w:r>
      <w:proofErr w:type="spellEnd"/>
      <w:r w:rsidRPr="00A1770E">
        <w:rPr>
          <w:sz w:val="22"/>
          <w:szCs w:val="22"/>
        </w:rPr>
        <w:t xml:space="preserve"> </w:t>
      </w:r>
      <w:proofErr w:type="spellStart"/>
      <w:r w:rsidRPr="00A1770E">
        <w:rPr>
          <w:sz w:val="22"/>
          <w:szCs w:val="22"/>
        </w:rPr>
        <w:t>presentase</w:t>
      </w:r>
      <w:proofErr w:type="spellEnd"/>
      <w:r w:rsidRPr="00A1770E">
        <w:rPr>
          <w:sz w:val="22"/>
          <w:szCs w:val="22"/>
        </w:rPr>
        <w:t xml:space="preserve"> 40%, </w:t>
      </w:r>
      <w:proofErr w:type="spellStart"/>
      <w:r w:rsidRPr="00A1770E">
        <w:rPr>
          <w:sz w:val="22"/>
          <w:szCs w:val="22"/>
        </w:rPr>
        <w:t>tingkat</w:t>
      </w:r>
      <w:proofErr w:type="spellEnd"/>
      <w:r w:rsidRPr="00A1770E">
        <w:rPr>
          <w:sz w:val="22"/>
          <w:szCs w:val="22"/>
        </w:rPr>
        <w:t xml:space="preserve"> </w:t>
      </w:r>
      <w:proofErr w:type="spellStart"/>
      <w:r w:rsidRPr="00A1770E">
        <w:rPr>
          <w:sz w:val="22"/>
          <w:szCs w:val="22"/>
        </w:rPr>
        <w:t>pengetahuan</w:t>
      </w:r>
      <w:proofErr w:type="spellEnd"/>
      <w:r w:rsidRPr="00A1770E">
        <w:rPr>
          <w:sz w:val="22"/>
          <w:szCs w:val="22"/>
        </w:rPr>
        <w:t xml:space="preserve"> </w:t>
      </w:r>
      <w:proofErr w:type="spellStart"/>
      <w:r w:rsidRPr="00A1770E">
        <w:rPr>
          <w:sz w:val="22"/>
          <w:szCs w:val="22"/>
        </w:rPr>
        <w:t>responden</w:t>
      </w:r>
      <w:proofErr w:type="spellEnd"/>
      <w:r w:rsidRPr="00A1770E">
        <w:rPr>
          <w:sz w:val="22"/>
          <w:szCs w:val="22"/>
        </w:rPr>
        <w:t xml:space="preserve"> </w:t>
      </w:r>
      <w:proofErr w:type="spellStart"/>
      <w:r w:rsidRPr="00A1770E">
        <w:rPr>
          <w:sz w:val="22"/>
          <w:szCs w:val="22"/>
        </w:rPr>
        <w:t>baik</w:t>
      </w:r>
      <w:proofErr w:type="spellEnd"/>
      <w:r w:rsidRPr="00A1770E">
        <w:rPr>
          <w:sz w:val="22"/>
          <w:szCs w:val="22"/>
        </w:rPr>
        <w:t xml:space="preserve"> </w:t>
      </w:r>
      <w:proofErr w:type="spellStart"/>
      <w:r w:rsidRPr="00A1770E">
        <w:rPr>
          <w:sz w:val="22"/>
          <w:szCs w:val="22"/>
        </w:rPr>
        <w:t>berjumlah</w:t>
      </w:r>
      <w:proofErr w:type="spellEnd"/>
      <w:r w:rsidRPr="00A1770E">
        <w:rPr>
          <w:sz w:val="22"/>
          <w:szCs w:val="22"/>
        </w:rPr>
        <w:t xml:space="preserve"> 15 </w:t>
      </w:r>
      <w:proofErr w:type="spellStart"/>
      <w:r w:rsidRPr="00A1770E">
        <w:rPr>
          <w:sz w:val="22"/>
          <w:szCs w:val="22"/>
        </w:rPr>
        <w:t>responden</w:t>
      </w:r>
      <w:proofErr w:type="spellEnd"/>
      <w:r w:rsidRPr="00A1770E">
        <w:rPr>
          <w:sz w:val="22"/>
          <w:szCs w:val="22"/>
        </w:rPr>
        <w:t xml:space="preserve"> </w:t>
      </w:r>
      <w:proofErr w:type="spellStart"/>
      <w:r w:rsidRPr="00A1770E">
        <w:rPr>
          <w:sz w:val="22"/>
          <w:szCs w:val="22"/>
        </w:rPr>
        <w:t>dengan</w:t>
      </w:r>
      <w:proofErr w:type="spellEnd"/>
      <w:r w:rsidRPr="00A1770E">
        <w:rPr>
          <w:sz w:val="22"/>
          <w:szCs w:val="22"/>
        </w:rPr>
        <w:t xml:space="preserve"> </w:t>
      </w:r>
      <w:proofErr w:type="spellStart"/>
      <w:r w:rsidRPr="00A1770E">
        <w:rPr>
          <w:sz w:val="22"/>
          <w:szCs w:val="22"/>
        </w:rPr>
        <w:t>presentase</w:t>
      </w:r>
      <w:proofErr w:type="spellEnd"/>
      <w:r w:rsidRPr="00A1770E">
        <w:rPr>
          <w:sz w:val="22"/>
          <w:szCs w:val="22"/>
        </w:rPr>
        <w:t xml:space="preserve"> 60%. </w:t>
      </w:r>
      <w:proofErr w:type="spellStart"/>
      <w:r w:rsidRPr="00A1770E">
        <w:rPr>
          <w:sz w:val="22"/>
          <w:szCs w:val="22"/>
        </w:rPr>
        <w:t>Sedangkan</w:t>
      </w:r>
      <w:proofErr w:type="spellEnd"/>
      <w:r w:rsidRPr="00A1770E">
        <w:rPr>
          <w:sz w:val="22"/>
          <w:szCs w:val="22"/>
        </w:rPr>
        <w:t xml:space="preserve"> Tingkat </w:t>
      </w:r>
      <w:proofErr w:type="spellStart"/>
      <w:r w:rsidRPr="00A1770E">
        <w:rPr>
          <w:sz w:val="22"/>
          <w:szCs w:val="22"/>
        </w:rPr>
        <w:t>pengetahuan</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sesudah</w:t>
      </w:r>
      <w:proofErr w:type="spellEnd"/>
      <w:r w:rsidRPr="00A1770E">
        <w:rPr>
          <w:sz w:val="22"/>
          <w:szCs w:val="22"/>
        </w:rPr>
        <w:t xml:space="preserve"> </w:t>
      </w:r>
      <w:proofErr w:type="spellStart"/>
      <w:r w:rsidRPr="00A1770E">
        <w:rPr>
          <w:sz w:val="22"/>
          <w:szCs w:val="22"/>
        </w:rPr>
        <w:t>diberikan</w:t>
      </w:r>
      <w:proofErr w:type="spellEnd"/>
      <w:r w:rsidRPr="00A1770E">
        <w:rPr>
          <w:sz w:val="22"/>
          <w:szCs w:val="22"/>
        </w:rPr>
        <w:t xml:space="preserve"> </w:t>
      </w:r>
      <w:proofErr w:type="spellStart"/>
      <w:r w:rsidRPr="00A1770E">
        <w:rPr>
          <w:sz w:val="22"/>
          <w:szCs w:val="22"/>
        </w:rPr>
        <w:t>sosialisasi</w:t>
      </w:r>
      <w:proofErr w:type="spellEnd"/>
      <w:r w:rsidRPr="00A1770E">
        <w:rPr>
          <w:sz w:val="22"/>
          <w:szCs w:val="22"/>
        </w:rPr>
        <w:t xml:space="preserve"> </w:t>
      </w:r>
      <w:proofErr w:type="spellStart"/>
      <w:r w:rsidRPr="00A1770E">
        <w:rPr>
          <w:sz w:val="22"/>
          <w:szCs w:val="22"/>
        </w:rPr>
        <w:t>yaitu</w:t>
      </w:r>
      <w:proofErr w:type="spellEnd"/>
      <w:r w:rsidRPr="00A1770E">
        <w:rPr>
          <w:sz w:val="22"/>
          <w:szCs w:val="22"/>
        </w:rPr>
        <w:t xml:space="preserve"> </w:t>
      </w:r>
      <w:proofErr w:type="spellStart"/>
      <w:r w:rsidRPr="00A1770E">
        <w:rPr>
          <w:sz w:val="22"/>
          <w:szCs w:val="22"/>
        </w:rPr>
        <w:t>sebanyak</w:t>
      </w:r>
      <w:proofErr w:type="spellEnd"/>
      <w:r w:rsidRPr="00A1770E">
        <w:rPr>
          <w:sz w:val="22"/>
          <w:szCs w:val="22"/>
        </w:rPr>
        <w:t xml:space="preserve"> 25 </w:t>
      </w:r>
      <w:proofErr w:type="spellStart"/>
      <w:r w:rsidRPr="00A1770E">
        <w:rPr>
          <w:sz w:val="22"/>
          <w:szCs w:val="22"/>
        </w:rPr>
        <w:t>responden</w:t>
      </w:r>
      <w:proofErr w:type="spellEnd"/>
      <w:r w:rsidRPr="00A1770E">
        <w:rPr>
          <w:sz w:val="22"/>
          <w:szCs w:val="22"/>
        </w:rPr>
        <w:t xml:space="preserve"> (100%) </w:t>
      </w:r>
      <w:proofErr w:type="spellStart"/>
      <w:r w:rsidRPr="00A1770E">
        <w:rPr>
          <w:sz w:val="22"/>
          <w:szCs w:val="22"/>
        </w:rPr>
        <w:t>atau</w:t>
      </w:r>
      <w:proofErr w:type="spellEnd"/>
      <w:r w:rsidRPr="00A1770E">
        <w:rPr>
          <w:sz w:val="22"/>
          <w:szCs w:val="22"/>
        </w:rPr>
        <w:t xml:space="preserve"> </w:t>
      </w:r>
      <w:proofErr w:type="spellStart"/>
      <w:r w:rsidRPr="00A1770E">
        <w:rPr>
          <w:sz w:val="22"/>
          <w:szCs w:val="22"/>
        </w:rPr>
        <w:t>seluruh</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sudah</w:t>
      </w:r>
      <w:proofErr w:type="spellEnd"/>
      <w:r w:rsidRPr="00A1770E">
        <w:rPr>
          <w:sz w:val="22"/>
          <w:szCs w:val="22"/>
        </w:rPr>
        <w:t xml:space="preserve"> </w:t>
      </w:r>
      <w:proofErr w:type="spellStart"/>
      <w:r w:rsidRPr="00A1770E">
        <w:rPr>
          <w:sz w:val="22"/>
          <w:szCs w:val="22"/>
        </w:rPr>
        <w:lastRenderedPageBreak/>
        <w:t>mendapatkan</w:t>
      </w:r>
      <w:proofErr w:type="spellEnd"/>
      <w:r w:rsidRPr="00A1770E">
        <w:rPr>
          <w:sz w:val="22"/>
          <w:szCs w:val="22"/>
        </w:rPr>
        <w:t xml:space="preserve"> </w:t>
      </w:r>
      <w:proofErr w:type="spellStart"/>
      <w:r w:rsidRPr="00A1770E">
        <w:rPr>
          <w:sz w:val="22"/>
          <w:szCs w:val="22"/>
        </w:rPr>
        <w:t>pengetahuan</w:t>
      </w:r>
      <w:proofErr w:type="spellEnd"/>
      <w:r w:rsidRPr="00A1770E">
        <w:rPr>
          <w:sz w:val="22"/>
          <w:szCs w:val="22"/>
        </w:rPr>
        <w:t xml:space="preserve"> yang </w:t>
      </w:r>
      <w:proofErr w:type="spellStart"/>
      <w:r w:rsidRPr="00A1770E">
        <w:rPr>
          <w:sz w:val="22"/>
          <w:szCs w:val="22"/>
        </w:rPr>
        <w:t>baik</w:t>
      </w:r>
      <w:proofErr w:type="spellEnd"/>
      <w:r w:rsidRPr="00A1770E">
        <w:rPr>
          <w:sz w:val="22"/>
          <w:szCs w:val="22"/>
        </w:rPr>
        <w:t xml:space="preserve"> </w:t>
      </w:r>
      <w:proofErr w:type="spellStart"/>
      <w:r w:rsidRPr="00A1770E">
        <w:rPr>
          <w:sz w:val="22"/>
          <w:szCs w:val="22"/>
        </w:rPr>
        <w:t>tentang</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w:t>
      </w:r>
      <w:proofErr w:type="spellStart"/>
      <w:r w:rsidRPr="00A1770E">
        <w:rPr>
          <w:sz w:val="22"/>
          <w:szCs w:val="22"/>
        </w:rPr>
        <w:t>dini</w:t>
      </w:r>
      <w:proofErr w:type="spellEnd"/>
      <w:r w:rsidRPr="00A1770E">
        <w:rPr>
          <w:sz w:val="22"/>
          <w:szCs w:val="22"/>
        </w:rPr>
        <w:t xml:space="preserve"> stunting pada </w:t>
      </w:r>
      <w:proofErr w:type="spellStart"/>
      <w:r w:rsidRPr="00A1770E">
        <w:rPr>
          <w:sz w:val="22"/>
          <w:szCs w:val="22"/>
        </w:rPr>
        <w:t>balita</w:t>
      </w:r>
      <w:proofErr w:type="spellEnd"/>
      <w:r w:rsidRPr="00A1770E">
        <w:rPr>
          <w:sz w:val="22"/>
          <w:szCs w:val="22"/>
        </w:rPr>
        <w:t>.</w:t>
      </w:r>
    </w:p>
    <w:p w14:paraId="7780D7D7" w14:textId="77777777" w:rsidR="00A1770E" w:rsidRDefault="00A1770E" w:rsidP="00A1770E">
      <w:pPr>
        <w:jc w:val="both"/>
        <w:rPr>
          <w:sz w:val="22"/>
          <w:szCs w:val="22"/>
        </w:rPr>
      </w:pPr>
      <w:r w:rsidRPr="00A1770E">
        <w:rPr>
          <w:b/>
          <w:bCs/>
          <w:sz w:val="22"/>
          <w:szCs w:val="22"/>
        </w:rPr>
        <w:t>Tabel 3.</w:t>
      </w:r>
      <w:r w:rsidRPr="00A1770E">
        <w:rPr>
          <w:sz w:val="22"/>
          <w:szCs w:val="22"/>
        </w:rPr>
        <w:t xml:space="preserve"> </w:t>
      </w:r>
      <w:proofErr w:type="spellStart"/>
      <w:r w:rsidRPr="00A1770E">
        <w:rPr>
          <w:sz w:val="22"/>
          <w:szCs w:val="22"/>
        </w:rPr>
        <w:t>Distribusi</w:t>
      </w:r>
      <w:proofErr w:type="spellEnd"/>
      <w:r w:rsidRPr="00A1770E">
        <w:rPr>
          <w:sz w:val="22"/>
          <w:szCs w:val="22"/>
        </w:rPr>
        <w:t xml:space="preserve"> </w:t>
      </w:r>
      <w:proofErr w:type="spellStart"/>
      <w:r w:rsidRPr="00A1770E">
        <w:rPr>
          <w:sz w:val="22"/>
          <w:szCs w:val="22"/>
        </w:rPr>
        <w:t>frekuensi</w:t>
      </w:r>
      <w:proofErr w:type="spellEnd"/>
      <w:r w:rsidRPr="00A1770E">
        <w:rPr>
          <w:sz w:val="22"/>
          <w:szCs w:val="22"/>
        </w:rPr>
        <w:t xml:space="preserve"> </w:t>
      </w:r>
      <w:proofErr w:type="spellStart"/>
      <w:r w:rsidRPr="00A1770E">
        <w:rPr>
          <w:sz w:val="22"/>
          <w:szCs w:val="22"/>
        </w:rPr>
        <w:t>sikap</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dalam</w:t>
      </w:r>
      <w:proofErr w:type="spellEnd"/>
      <w:r w:rsidRPr="00A1770E">
        <w:rPr>
          <w:sz w:val="22"/>
          <w:szCs w:val="22"/>
        </w:rPr>
        <w:t xml:space="preserve"> </w:t>
      </w:r>
      <w:proofErr w:type="spellStart"/>
      <w:r w:rsidRPr="00A1770E">
        <w:rPr>
          <w:sz w:val="22"/>
          <w:szCs w:val="22"/>
        </w:rPr>
        <w:t>upaya</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w:t>
      </w:r>
      <w:proofErr w:type="spellStart"/>
      <w:r w:rsidRPr="00A1770E">
        <w:rPr>
          <w:sz w:val="22"/>
          <w:szCs w:val="22"/>
        </w:rPr>
        <w:t>dini</w:t>
      </w:r>
      <w:proofErr w:type="spellEnd"/>
      <w:r w:rsidRPr="00A1770E">
        <w:rPr>
          <w:sz w:val="22"/>
          <w:szCs w:val="22"/>
        </w:rPr>
        <w:t xml:space="preserve"> </w:t>
      </w:r>
      <w:r w:rsidRPr="00A1770E">
        <w:rPr>
          <w:i/>
          <w:iCs/>
          <w:sz w:val="22"/>
          <w:szCs w:val="22"/>
        </w:rPr>
        <w:t>stunting</w:t>
      </w:r>
      <w:r w:rsidRPr="00A1770E">
        <w:rPr>
          <w:sz w:val="22"/>
          <w:szCs w:val="22"/>
        </w:rPr>
        <w:t xml:space="preserve"> pada </w:t>
      </w:r>
      <w:proofErr w:type="spellStart"/>
      <w:r w:rsidRPr="00A1770E">
        <w:rPr>
          <w:sz w:val="22"/>
          <w:szCs w:val="22"/>
        </w:rPr>
        <w:t>balita</w:t>
      </w:r>
      <w:proofErr w:type="spellEnd"/>
      <w:r w:rsidRPr="00A1770E">
        <w:rPr>
          <w:sz w:val="22"/>
          <w:szCs w:val="22"/>
        </w:rPr>
        <w:t xml:space="preserve"> di </w:t>
      </w:r>
      <w:proofErr w:type="spellStart"/>
      <w:r w:rsidRPr="00A1770E">
        <w:rPr>
          <w:sz w:val="22"/>
          <w:szCs w:val="22"/>
        </w:rPr>
        <w:t>Posyandu</w:t>
      </w:r>
      <w:proofErr w:type="spellEnd"/>
      <w:r w:rsidRPr="00A1770E">
        <w:rPr>
          <w:sz w:val="22"/>
          <w:szCs w:val="22"/>
        </w:rPr>
        <w:t xml:space="preserve"> Wijaya Kesuma II </w:t>
      </w:r>
      <w:proofErr w:type="spellStart"/>
      <w:r w:rsidRPr="00A1770E">
        <w:rPr>
          <w:sz w:val="22"/>
          <w:szCs w:val="22"/>
        </w:rPr>
        <w:t>sebelum</w:t>
      </w:r>
      <w:proofErr w:type="spellEnd"/>
      <w:r w:rsidRPr="00A1770E">
        <w:rPr>
          <w:sz w:val="22"/>
          <w:szCs w:val="22"/>
        </w:rPr>
        <w:t xml:space="preserve"> dan </w:t>
      </w:r>
      <w:proofErr w:type="spellStart"/>
      <w:r w:rsidRPr="00A1770E">
        <w:rPr>
          <w:sz w:val="22"/>
          <w:szCs w:val="22"/>
        </w:rPr>
        <w:t>sesudah</w:t>
      </w:r>
      <w:proofErr w:type="spellEnd"/>
      <w:r w:rsidRPr="00A1770E">
        <w:rPr>
          <w:sz w:val="22"/>
          <w:szCs w:val="22"/>
        </w:rPr>
        <w:t xml:space="preserve"> </w:t>
      </w:r>
      <w:proofErr w:type="spellStart"/>
      <w:r w:rsidRPr="00A1770E">
        <w:rPr>
          <w:sz w:val="22"/>
          <w:szCs w:val="22"/>
        </w:rPr>
        <w:t>diberikan</w:t>
      </w:r>
      <w:proofErr w:type="spellEnd"/>
      <w:r w:rsidRPr="00A1770E">
        <w:rPr>
          <w:sz w:val="22"/>
          <w:szCs w:val="22"/>
        </w:rPr>
        <w:t xml:space="preserve"> </w:t>
      </w:r>
      <w:proofErr w:type="spellStart"/>
      <w:r w:rsidRPr="00A1770E">
        <w:rPr>
          <w:sz w:val="22"/>
          <w:szCs w:val="22"/>
        </w:rPr>
        <w:t>sosialisasi</w:t>
      </w:r>
      <w:proofErr w:type="spellEnd"/>
    </w:p>
    <w:p w14:paraId="0D61A9F9" w14:textId="77777777" w:rsidR="00A1770E" w:rsidRPr="00A1770E" w:rsidRDefault="00A1770E" w:rsidP="00A1770E">
      <w:pPr>
        <w:jc w:val="both"/>
        <w:rPr>
          <w:sz w:val="22"/>
          <w:szCs w:val="22"/>
        </w:rPr>
      </w:pPr>
    </w:p>
    <w:tbl>
      <w:tblPr>
        <w:tblStyle w:val="TableGrid"/>
        <w:tblW w:w="0" w:type="auto"/>
        <w:tblLook w:val="04A0" w:firstRow="1" w:lastRow="0" w:firstColumn="1" w:lastColumn="0" w:noHBand="0" w:noVBand="1"/>
      </w:tblPr>
      <w:tblGrid>
        <w:gridCol w:w="1123"/>
        <w:gridCol w:w="565"/>
        <w:gridCol w:w="986"/>
        <w:gridCol w:w="439"/>
        <w:gridCol w:w="830"/>
      </w:tblGrid>
      <w:tr w:rsidR="00A1770E" w:rsidRPr="00A1770E" w14:paraId="3E696A88" w14:textId="77777777" w:rsidTr="009C38F1">
        <w:tc>
          <w:tcPr>
            <w:tcW w:w="1129" w:type="dxa"/>
            <w:vMerge w:val="restart"/>
            <w:tcBorders>
              <w:right w:val="nil"/>
            </w:tcBorders>
          </w:tcPr>
          <w:p w14:paraId="24E54047"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Sikap</w:t>
            </w:r>
          </w:p>
        </w:tc>
        <w:tc>
          <w:tcPr>
            <w:tcW w:w="1561" w:type="dxa"/>
            <w:gridSpan w:val="2"/>
            <w:tcBorders>
              <w:left w:val="nil"/>
              <w:bottom w:val="single" w:sz="4" w:space="0" w:color="auto"/>
              <w:right w:val="nil"/>
            </w:tcBorders>
          </w:tcPr>
          <w:p w14:paraId="09DFB04C"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Sebelum</w:t>
            </w:r>
          </w:p>
        </w:tc>
        <w:tc>
          <w:tcPr>
            <w:tcW w:w="1274" w:type="dxa"/>
            <w:gridSpan w:val="2"/>
            <w:tcBorders>
              <w:left w:val="nil"/>
              <w:bottom w:val="single" w:sz="4" w:space="0" w:color="auto"/>
            </w:tcBorders>
          </w:tcPr>
          <w:p w14:paraId="657B188B"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Sesudah</w:t>
            </w:r>
          </w:p>
        </w:tc>
      </w:tr>
      <w:tr w:rsidR="00A1770E" w:rsidRPr="00A1770E" w14:paraId="09C83F93" w14:textId="77777777" w:rsidTr="009C38F1">
        <w:tc>
          <w:tcPr>
            <w:tcW w:w="1129" w:type="dxa"/>
            <w:vMerge/>
            <w:tcBorders>
              <w:bottom w:val="single" w:sz="4" w:space="0" w:color="auto"/>
              <w:right w:val="nil"/>
            </w:tcBorders>
          </w:tcPr>
          <w:p w14:paraId="6D28BBAB" w14:textId="77777777" w:rsidR="00A1770E" w:rsidRPr="00A1770E" w:rsidRDefault="00A1770E" w:rsidP="00A1770E">
            <w:pPr>
              <w:rPr>
                <w:rFonts w:ascii="Times New Roman" w:hAnsi="Times New Roman" w:cs="Times New Roman"/>
                <w:sz w:val="22"/>
                <w:lang w:val="nn-NO"/>
              </w:rPr>
            </w:pPr>
          </w:p>
        </w:tc>
        <w:tc>
          <w:tcPr>
            <w:tcW w:w="567" w:type="dxa"/>
            <w:tcBorders>
              <w:left w:val="nil"/>
              <w:bottom w:val="single" w:sz="4" w:space="0" w:color="auto"/>
              <w:right w:val="nil"/>
            </w:tcBorders>
          </w:tcPr>
          <w:p w14:paraId="4EB48E46"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 xml:space="preserve">N </w:t>
            </w:r>
          </w:p>
        </w:tc>
        <w:tc>
          <w:tcPr>
            <w:tcW w:w="994" w:type="dxa"/>
            <w:tcBorders>
              <w:left w:val="nil"/>
              <w:bottom w:val="single" w:sz="4" w:space="0" w:color="auto"/>
              <w:right w:val="nil"/>
            </w:tcBorders>
          </w:tcPr>
          <w:p w14:paraId="7FC2F6B5"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w:t>
            </w:r>
          </w:p>
        </w:tc>
        <w:tc>
          <w:tcPr>
            <w:tcW w:w="439" w:type="dxa"/>
            <w:tcBorders>
              <w:left w:val="nil"/>
              <w:bottom w:val="single" w:sz="4" w:space="0" w:color="auto"/>
              <w:right w:val="nil"/>
            </w:tcBorders>
          </w:tcPr>
          <w:p w14:paraId="757F7171"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 xml:space="preserve">N </w:t>
            </w:r>
          </w:p>
        </w:tc>
        <w:tc>
          <w:tcPr>
            <w:tcW w:w="835" w:type="dxa"/>
            <w:tcBorders>
              <w:left w:val="nil"/>
              <w:bottom w:val="single" w:sz="4" w:space="0" w:color="auto"/>
            </w:tcBorders>
          </w:tcPr>
          <w:p w14:paraId="352FE746"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w:t>
            </w:r>
          </w:p>
        </w:tc>
      </w:tr>
      <w:tr w:rsidR="00A1770E" w:rsidRPr="00A1770E" w14:paraId="71278B6C" w14:textId="77777777" w:rsidTr="009C38F1">
        <w:tc>
          <w:tcPr>
            <w:tcW w:w="1129" w:type="dxa"/>
            <w:tcBorders>
              <w:bottom w:val="nil"/>
              <w:right w:val="nil"/>
            </w:tcBorders>
          </w:tcPr>
          <w:p w14:paraId="623BA764" w14:textId="77777777" w:rsidR="00A1770E" w:rsidRPr="00A1770E" w:rsidRDefault="00A1770E" w:rsidP="00A1770E">
            <w:pPr>
              <w:rPr>
                <w:rFonts w:ascii="Times New Roman" w:hAnsi="Times New Roman" w:cs="Times New Roman"/>
                <w:sz w:val="22"/>
                <w:lang w:val="nn-NO"/>
              </w:rPr>
            </w:pPr>
            <w:r w:rsidRPr="00A1770E">
              <w:rPr>
                <w:rFonts w:ascii="Times New Roman" w:hAnsi="Times New Roman" w:cs="Times New Roman"/>
                <w:sz w:val="22"/>
                <w:lang w:val="nn-NO"/>
              </w:rPr>
              <w:t>Kurang</w:t>
            </w:r>
          </w:p>
        </w:tc>
        <w:tc>
          <w:tcPr>
            <w:tcW w:w="567" w:type="dxa"/>
            <w:tcBorders>
              <w:left w:val="nil"/>
              <w:bottom w:val="nil"/>
              <w:right w:val="nil"/>
            </w:tcBorders>
          </w:tcPr>
          <w:p w14:paraId="2591A1FD"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3</w:t>
            </w:r>
          </w:p>
        </w:tc>
        <w:tc>
          <w:tcPr>
            <w:tcW w:w="994" w:type="dxa"/>
            <w:tcBorders>
              <w:left w:val="nil"/>
              <w:bottom w:val="nil"/>
              <w:right w:val="nil"/>
            </w:tcBorders>
          </w:tcPr>
          <w:p w14:paraId="5F0027A6"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12</w:t>
            </w:r>
          </w:p>
        </w:tc>
        <w:tc>
          <w:tcPr>
            <w:tcW w:w="439" w:type="dxa"/>
            <w:tcBorders>
              <w:left w:val="nil"/>
              <w:bottom w:val="nil"/>
              <w:right w:val="nil"/>
            </w:tcBorders>
          </w:tcPr>
          <w:p w14:paraId="23FDE2BF"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0</w:t>
            </w:r>
          </w:p>
        </w:tc>
        <w:tc>
          <w:tcPr>
            <w:tcW w:w="835" w:type="dxa"/>
            <w:tcBorders>
              <w:left w:val="nil"/>
              <w:bottom w:val="nil"/>
            </w:tcBorders>
          </w:tcPr>
          <w:p w14:paraId="5DF09240"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0</w:t>
            </w:r>
          </w:p>
        </w:tc>
      </w:tr>
      <w:tr w:rsidR="00A1770E" w:rsidRPr="00A1770E" w14:paraId="634F5F29" w14:textId="77777777" w:rsidTr="009C38F1">
        <w:tc>
          <w:tcPr>
            <w:tcW w:w="1129" w:type="dxa"/>
            <w:tcBorders>
              <w:top w:val="nil"/>
              <w:bottom w:val="nil"/>
              <w:right w:val="nil"/>
            </w:tcBorders>
          </w:tcPr>
          <w:p w14:paraId="151C96D6" w14:textId="77777777" w:rsidR="00A1770E" w:rsidRPr="00A1770E" w:rsidRDefault="00A1770E" w:rsidP="00A1770E">
            <w:pPr>
              <w:rPr>
                <w:rFonts w:ascii="Times New Roman" w:hAnsi="Times New Roman" w:cs="Times New Roman"/>
                <w:sz w:val="22"/>
                <w:lang w:val="nn-NO"/>
              </w:rPr>
            </w:pPr>
            <w:r w:rsidRPr="00A1770E">
              <w:rPr>
                <w:rFonts w:ascii="Times New Roman" w:hAnsi="Times New Roman" w:cs="Times New Roman"/>
                <w:sz w:val="22"/>
                <w:lang w:val="nn-NO"/>
              </w:rPr>
              <w:t>Baik</w:t>
            </w:r>
          </w:p>
        </w:tc>
        <w:tc>
          <w:tcPr>
            <w:tcW w:w="567" w:type="dxa"/>
            <w:tcBorders>
              <w:top w:val="nil"/>
              <w:left w:val="nil"/>
              <w:bottom w:val="nil"/>
              <w:right w:val="nil"/>
            </w:tcBorders>
          </w:tcPr>
          <w:p w14:paraId="04D3591A"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22</w:t>
            </w:r>
          </w:p>
        </w:tc>
        <w:tc>
          <w:tcPr>
            <w:tcW w:w="994" w:type="dxa"/>
            <w:tcBorders>
              <w:top w:val="nil"/>
              <w:left w:val="nil"/>
              <w:bottom w:val="nil"/>
              <w:right w:val="nil"/>
            </w:tcBorders>
          </w:tcPr>
          <w:p w14:paraId="3B0DE741"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88</w:t>
            </w:r>
          </w:p>
        </w:tc>
        <w:tc>
          <w:tcPr>
            <w:tcW w:w="439" w:type="dxa"/>
            <w:tcBorders>
              <w:top w:val="nil"/>
              <w:left w:val="nil"/>
              <w:bottom w:val="nil"/>
              <w:right w:val="nil"/>
            </w:tcBorders>
          </w:tcPr>
          <w:p w14:paraId="1F6D73EB"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25</w:t>
            </w:r>
          </w:p>
        </w:tc>
        <w:tc>
          <w:tcPr>
            <w:tcW w:w="835" w:type="dxa"/>
            <w:tcBorders>
              <w:top w:val="nil"/>
              <w:left w:val="nil"/>
              <w:bottom w:val="nil"/>
            </w:tcBorders>
          </w:tcPr>
          <w:p w14:paraId="4504C6E7"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100</w:t>
            </w:r>
          </w:p>
        </w:tc>
      </w:tr>
      <w:tr w:rsidR="00A1770E" w:rsidRPr="00A1770E" w14:paraId="0B35DACE" w14:textId="77777777" w:rsidTr="009C38F1">
        <w:tc>
          <w:tcPr>
            <w:tcW w:w="1129" w:type="dxa"/>
            <w:tcBorders>
              <w:right w:val="nil"/>
            </w:tcBorders>
          </w:tcPr>
          <w:p w14:paraId="7702A087" w14:textId="77777777" w:rsidR="00A1770E" w:rsidRPr="00A1770E" w:rsidRDefault="00A1770E" w:rsidP="00A1770E">
            <w:pPr>
              <w:rPr>
                <w:rFonts w:ascii="Times New Roman" w:hAnsi="Times New Roman" w:cs="Times New Roman"/>
                <w:sz w:val="22"/>
                <w:lang w:val="nn-NO"/>
              </w:rPr>
            </w:pPr>
            <w:r w:rsidRPr="00A1770E">
              <w:rPr>
                <w:rFonts w:ascii="Times New Roman" w:hAnsi="Times New Roman" w:cs="Times New Roman"/>
                <w:sz w:val="22"/>
                <w:lang w:val="nn-NO"/>
              </w:rPr>
              <w:t>Jumlah</w:t>
            </w:r>
          </w:p>
        </w:tc>
        <w:tc>
          <w:tcPr>
            <w:tcW w:w="567" w:type="dxa"/>
            <w:tcBorders>
              <w:left w:val="nil"/>
              <w:right w:val="nil"/>
            </w:tcBorders>
          </w:tcPr>
          <w:p w14:paraId="3AD545D1"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 xml:space="preserve">25 </w:t>
            </w:r>
          </w:p>
        </w:tc>
        <w:tc>
          <w:tcPr>
            <w:tcW w:w="994" w:type="dxa"/>
            <w:tcBorders>
              <w:left w:val="nil"/>
              <w:right w:val="nil"/>
            </w:tcBorders>
          </w:tcPr>
          <w:p w14:paraId="22E4369F"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100</w:t>
            </w:r>
          </w:p>
        </w:tc>
        <w:tc>
          <w:tcPr>
            <w:tcW w:w="439" w:type="dxa"/>
            <w:tcBorders>
              <w:left w:val="nil"/>
              <w:right w:val="nil"/>
            </w:tcBorders>
          </w:tcPr>
          <w:p w14:paraId="2810477B"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 xml:space="preserve">25 </w:t>
            </w:r>
          </w:p>
        </w:tc>
        <w:tc>
          <w:tcPr>
            <w:tcW w:w="835" w:type="dxa"/>
            <w:tcBorders>
              <w:left w:val="nil"/>
            </w:tcBorders>
          </w:tcPr>
          <w:p w14:paraId="13930BBC" w14:textId="77777777" w:rsidR="00A1770E" w:rsidRPr="00A1770E" w:rsidRDefault="00A1770E" w:rsidP="00A1770E">
            <w:pPr>
              <w:jc w:val="center"/>
              <w:rPr>
                <w:rFonts w:ascii="Times New Roman" w:hAnsi="Times New Roman" w:cs="Times New Roman"/>
                <w:sz w:val="22"/>
                <w:lang w:val="nn-NO"/>
              </w:rPr>
            </w:pPr>
            <w:r w:rsidRPr="00A1770E">
              <w:rPr>
                <w:rFonts w:ascii="Times New Roman" w:hAnsi="Times New Roman" w:cs="Times New Roman"/>
                <w:sz w:val="22"/>
                <w:lang w:val="nn-NO"/>
              </w:rPr>
              <w:t>100</w:t>
            </w:r>
          </w:p>
        </w:tc>
      </w:tr>
    </w:tbl>
    <w:p w14:paraId="0163025F" w14:textId="4B1AE6EE" w:rsidR="00A1770E" w:rsidRPr="00A1770E" w:rsidRDefault="00A1770E" w:rsidP="00A1770E">
      <w:pPr>
        <w:ind w:firstLine="720"/>
        <w:jc w:val="both"/>
        <w:rPr>
          <w:sz w:val="22"/>
          <w:szCs w:val="22"/>
        </w:rPr>
      </w:pPr>
      <w:proofErr w:type="spellStart"/>
      <w:r w:rsidRPr="00A1770E">
        <w:rPr>
          <w:sz w:val="22"/>
          <w:szCs w:val="22"/>
        </w:rPr>
        <w:t>Berdasarkan</w:t>
      </w:r>
      <w:proofErr w:type="spellEnd"/>
      <w:r w:rsidRPr="00A1770E">
        <w:rPr>
          <w:sz w:val="22"/>
          <w:szCs w:val="22"/>
        </w:rPr>
        <w:t xml:space="preserve"> </w:t>
      </w:r>
      <w:proofErr w:type="spellStart"/>
      <w:r w:rsidRPr="00A1770E">
        <w:rPr>
          <w:sz w:val="22"/>
          <w:szCs w:val="22"/>
        </w:rPr>
        <w:t>tabel</w:t>
      </w:r>
      <w:proofErr w:type="spellEnd"/>
      <w:r w:rsidRPr="00A1770E">
        <w:rPr>
          <w:sz w:val="22"/>
          <w:szCs w:val="22"/>
        </w:rPr>
        <w:t xml:space="preserve"> 3 </w:t>
      </w:r>
      <w:proofErr w:type="spellStart"/>
      <w:r w:rsidRPr="00A1770E">
        <w:rPr>
          <w:sz w:val="22"/>
          <w:szCs w:val="22"/>
        </w:rPr>
        <w:t>diatas</w:t>
      </w:r>
      <w:proofErr w:type="spellEnd"/>
      <w:r w:rsidRPr="00A1770E">
        <w:rPr>
          <w:sz w:val="22"/>
          <w:szCs w:val="22"/>
        </w:rPr>
        <w:t xml:space="preserve"> </w:t>
      </w:r>
      <w:proofErr w:type="spellStart"/>
      <w:r w:rsidRPr="00A1770E">
        <w:rPr>
          <w:sz w:val="22"/>
          <w:szCs w:val="22"/>
        </w:rPr>
        <w:t>diketahui</w:t>
      </w:r>
      <w:proofErr w:type="spellEnd"/>
      <w:r w:rsidRPr="00A1770E">
        <w:rPr>
          <w:sz w:val="22"/>
          <w:szCs w:val="22"/>
        </w:rPr>
        <w:t xml:space="preserve"> </w:t>
      </w:r>
      <w:proofErr w:type="spellStart"/>
      <w:r w:rsidRPr="00A1770E">
        <w:rPr>
          <w:sz w:val="22"/>
          <w:szCs w:val="22"/>
        </w:rPr>
        <w:t>gambaran</w:t>
      </w:r>
      <w:proofErr w:type="spellEnd"/>
      <w:r w:rsidRPr="00A1770E">
        <w:rPr>
          <w:sz w:val="22"/>
          <w:szCs w:val="22"/>
        </w:rPr>
        <w:t xml:space="preserve"> </w:t>
      </w:r>
      <w:proofErr w:type="spellStart"/>
      <w:r w:rsidRPr="00A1770E">
        <w:rPr>
          <w:sz w:val="22"/>
          <w:szCs w:val="22"/>
        </w:rPr>
        <w:t>sikap</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tentang</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w:t>
      </w:r>
      <w:proofErr w:type="spellStart"/>
      <w:r w:rsidRPr="00A1770E">
        <w:rPr>
          <w:sz w:val="22"/>
          <w:szCs w:val="22"/>
        </w:rPr>
        <w:t>dini</w:t>
      </w:r>
      <w:proofErr w:type="spellEnd"/>
      <w:r w:rsidRPr="00A1770E">
        <w:rPr>
          <w:sz w:val="22"/>
          <w:szCs w:val="22"/>
        </w:rPr>
        <w:t xml:space="preserve"> stunting di </w:t>
      </w:r>
      <w:proofErr w:type="spellStart"/>
      <w:r w:rsidRPr="00A1770E">
        <w:rPr>
          <w:sz w:val="22"/>
          <w:szCs w:val="22"/>
        </w:rPr>
        <w:t>Posyandu</w:t>
      </w:r>
      <w:proofErr w:type="spellEnd"/>
      <w:r w:rsidRPr="00A1770E">
        <w:rPr>
          <w:sz w:val="22"/>
          <w:szCs w:val="22"/>
        </w:rPr>
        <w:t xml:space="preserve"> Wijaya Kesuma II </w:t>
      </w:r>
      <w:proofErr w:type="spellStart"/>
      <w:r w:rsidRPr="00A1770E">
        <w:rPr>
          <w:sz w:val="22"/>
          <w:szCs w:val="22"/>
        </w:rPr>
        <w:t>sebelum</w:t>
      </w:r>
      <w:proofErr w:type="spellEnd"/>
      <w:r w:rsidRPr="00A1770E">
        <w:rPr>
          <w:sz w:val="22"/>
          <w:szCs w:val="22"/>
        </w:rPr>
        <w:t xml:space="preserve"> dan </w:t>
      </w:r>
      <w:proofErr w:type="spellStart"/>
      <w:r w:rsidRPr="00A1770E">
        <w:rPr>
          <w:sz w:val="22"/>
          <w:szCs w:val="22"/>
        </w:rPr>
        <w:t>sesudah</w:t>
      </w:r>
      <w:proofErr w:type="spellEnd"/>
      <w:r w:rsidRPr="00A1770E">
        <w:rPr>
          <w:sz w:val="22"/>
          <w:szCs w:val="22"/>
        </w:rPr>
        <w:t xml:space="preserve"> </w:t>
      </w:r>
      <w:proofErr w:type="spellStart"/>
      <w:r w:rsidRPr="00A1770E">
        <w:rPr>
          <w:sz w:val="22"/>
          <w:szCs w:val="22"/>
        </w:rPr>
        <w:t>diberikan</w:t>
      </w:r>
      <w:proofErr w:type="spellEnd"/>
      <w:r w:rsidRPr="00A1770E">
        <w:rPr>
          <w:sz w:val="22"/>
          <w:szCs w:val="22"/>
        </w:rPr>
        <w:t xml:space="preserve"> </w:t>
      </w:r>
      <w:proofErr w:type="spellStart"/>
      <w:r w:rsidRPr="00A1770E">
        <w:rPr>
          <w:sz w:val="22"/>
          <w:szCs w:val="22"/>
        </w:rPr>
        <w:t>sosialisasi</w:t>
      </w:r>
      <w:proofErr w:type="spellEnd"/>
      <w:r w:rsidRPr="00A1770E">
        <w:rPr>
          <w:sz w:val="22"/>
          <w:szCs w:val="22"/>
        </w:rPr>
        <w:t>/</w:t>
      </w:r>
      <w:proofErr w:type="spellStart"/>
      <w:r w:rsidRPr="00A1770E">
        <w:rPr>
          <w:sz w:val="22"/>
          <w:szCs w:val="22"/>
        </w:rPr>
        <w:t>penyuluhan</w:t>
      </w:r>
      <w:proofErr w:type="spellEnd"/>
      <w:r w:rsidRPr="00A1770E">
        <w:rPr>
          <w:sz w:val="22"/>
          <w:szCs w:val="22"/>
        </w:rPr>
        <w:t xml:space="preserve">, </w:t>
      </w:r>
      <w:proofErr w:type="spellStart"/>
      <w:r w:rsidRPr="00A1770E">
        <w:rPr>
          <w:sz w:val="22"/>
          <w:szCs w:val="22"/>
        </w:rPr>
        <w:t>dapat</w:t>
      </w:r>
      <w:proofErr w:type="spellEnd"/>
      <w:r w:rsidRPr="00A1770E">
        <w:rPr>
          <w:sz w:val="22"/>
          <w:szCs w:val="22"/>
        </w:rPr>
        <w:t xml:space="preserve"> </w:t>
      </w:r>
      <w:proofErr w:type="spellStart"/>
      <w:r w:rsidRPr="00A1770E">
        <w:rPr>
          <w:sz w:val="22"/>
          <w:szCs w:val="22"/>
        </w:rPr>
        <w:t>diketahui</w:t>
      </w:r>
      <w:proofErr w:type="spellEnd"/>
      <w:r w:rsidRPr="00A1770E">
        <w:rPr>
          <w:sz w:val="22"/>
          <w:szCs w:val="22"/>
        </w:rPr>
        <w:t xml:space="preserve"> </w:t>
      </w:r>
      <w:proofErr w:type="spellStart"/>
      <w:r w:rsidRPr="00A1770E">
        <w:rPr>
          <w:sz w:val="22"/>
          <w:szCs w:val="22"/>
        </w:rPr>
        <w:t>bahwa</w:t>
      </w:r>
      <w:proofErr w:type="spellEnd"/>
      <w:r w:rsidRPr="00A1770E">
        <w:rPr>
          <w:sz w:val="22"/>
          <w:szCs w:val="22"/>
        </w:rPr>
        <w:t xml:space="preserve"> </w:t>
      </w:r>
      <w:proofErr w:type="spellStart"/>
      <w:r w:rsidRPr="00A1770E">
        <w:rPr>
          <w:sz w:val="22"/>
          <w:szCs w:val="22"/>
        </w:rPr>
        <w:t>sebelum</w:t>
      </w:r>
      <w:proofErr w:type="spellEnd"/>
      <w:r w:rsidRPr="00A1770E">
        <w:rPr>
          <w:sz w:val="22"/>
          <w:szCs w:val="22"/>
        </w:rPr>
        <w:t xml:space="preserve"> </w:t>
      </w:r>
      <w:proofErr w:type="spellStart"/>
      <w:r w:rsidRPr="00A1770E">
        <w:rPr>
          <w:sz w:val="22"/>
          <w:szCs w:val="22"/>
        </w:rPr>
        <w:t>diberikan</w:t>
      </w:r>
      <w:proofErr w:type="spellEnd"/>
      <w:r w:rsidRPr="00A1770E">
        <w:rPr>
          <w:sz w:val="22"/>
          <w:szCs w:val="22"/>
        </w:rPr>
        <w:t xml:space="preserve"> </w:t>
      </w:r>
      <w:proofErr w:type="spellStart"/>
      <w:r w:rsidRPr="00A1770E">
        <w:rPr>
          <w:sz w:val="22"/>
          <w:szCs w:val="22"/>
        </w:rPr>
        <w:t>sosialisasi</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w:t>
      </w:r>
      <w:proofErr w:type="spellStart"/>
      <w:r w:rsidRPr="00A1770E">
        <w:rPr>
          <w:sz w:val="22"/>
          <w:szCs w:val="22"/>
        </w:rPr>
        <w:t>dini</w:t>
      </w:r>
      <w:proofErr w:type="spellEnd"/>
      <w:r w:rsidRPr="00A1770E">
        <w:rPr>
          <w:sz w:val="22"/>
          <w:szCs w:val="22"/>
        </w:rPr>
        <w:t xml:space="preserve"> stunting pada </w:t>
      </w:r>
      <w:proofErr w:type="spellStart"/>
      <w:r w:rsidRPr="00A1770E">
        <w:rPr>
          <w:sz w:val="22"/>
          <w:szCs w:val="22"/>
        </w:rPr>
        <w:t>balita</w:t>
      </w:r>
      <w:proofErr w:type="spellEnd"/>
      <w:r w:rsidRPr="00A1770E">
        <w:rPr>
          <w:sz w:val="22"/>
          <w:szCs w:val="22"/>
        </w:rPr>
        <w:t xml:space="preserve"> </w:t>
      </w:r>
      <w:proofErr w:type="spellStart"/>
      <w:r w:rsidRPr="00A1770E">
        <w:rPr>
          <w:sz w:val="22"/>
          <w:szCs w:val="22"/>
        </w:rPr>
        <w:t>bahwa</w:t>
      </w:r>
      <w:proofErr w:type="spellEnd"/>
      <w:r w:rsidRPr="00A1770E">
        <w:rPr>
          <w:sz w:val="22"/>
          <w:szCs w:val="22"/>
        </w:rPr>
        <w:t xml:space="preserve"> </w:t>
      </w:r>
      <w:proofErr w:type="spellStart"/>
      <w:r w:rsidRPr="00A1770E">
        <w:rPr>
          <w:sz w:val="22"/>
          <w:szCs w:val="22"/>
        </w:rPr>
        <w:t>tingkat</w:t>
      </w:r>
      <w:proofErr w:type="spellEnd"/>
      <w:r w:rsidRPr="00A1770E">
        <w:rPr>
          <w:sz w:val="22"/>
          <w:szCs w:val="22"/>
        </w:rPr>
        <w:t xml:space="preserve"> </w:t>
      </w:r>
      <w:proofErr w:type="spellStart"/>
      <w:r w:rsidRPr="00A1770E">
        <w:rPr>
          <w:sz w:val="22"/>
          <w:szCs w:val="22"/>
        </w:rPr>
        <w:t>sikap</w:t>
      </w:r>
      <w:proofErr w:type="spellEnd"/>
      <w:r w:rsidRPr="00A1770E">
        <w:rPr>
          <w:sz w:val="22"/>
          <w:szCs w:val="22"/>
        </w:rPr>
        <w:t xml:space="preserve"> Ibu </w:t>
      </w:r>
      <w:proofErr w:type="spellStart"/>
      <w:r w:rsidRPr="00A1770E">
        <w:rPr>
          <w:sz w:val="22"/>
          <w:szCs w:val="22"/>
        </w:rPr>
        <w:t>dengan</w:t>
      </w:r>
      <w:proofErr w:type="spellEnd"/>
      <w:r w:rsidRPr="00A1770E">
        <w:rPr>
          <w:sz w:val="22"/>
          <w:szCs w:val="22"/>
        </w:rPr>
        <w:t xml:space="preserve"> </w:t>
      </w:r>
      <w:proofErr w:type="spellStart"/>
      <w:r w:rsidRPr="00A1770E">
        <w:rPr>
          <w:sz w:val="22"/>
          <w:szCs w:val="22"/>
        </w:rPr>
        <w:t>kategori</w:t>
      </w:r>
      <w:proofErr w:type="spellEnd"/>
      <w:r w:rsidRPr="00A1770E">
        <w:rPr>
          <w:sz w:val="22"/>
          <w:szCs w:val="22"/>
        </w:rPr>
        <w:t xml:space="preserve"> </w:t>
      </w:r>
      <w:proofErr w:type="spellStart"/>
      <w:r w:rsidRPr="00A1770E">
        <w:rPr>
          <w:sz w:val="22"/>
          <w:szCs w:val="22"/>
        </w:rPr>
        <w:t>kurang</w:t>
      </w:r>
      <w:proofErr w:type="spellEnd"/>
      <w:r w:rsidRPr="00A1770E">
        <w:rPr>
          <w:sz w:val="22"/>
          <w:szCs w:val="22"/>
        </w:rPr>
        <w:t xml:space="preserve"> </w:t>
      </w:r>
      <w:proofErr w:type="spellStart"/>
      <w:r w:rsidRPr="00A1770E">
        <w:rPr>
          <w:sz w:val="22"/>
          <w:szCs w:val="22"/>
        </w:rPr>
        <w:t>berjumlah</w:t>
      </w:r>
      <w:proofErr w:type="spellEnd"/>
      <w:r w:rsidRPr="00A1770E">
        <w:rPr>
          <w:sz w:val="22"/>
          <w:szCs w:val="22"/>
        </w:rPr>
        <w:t xml:space="preserve"> 3 </w:t>
      </w:r>
      <w:proofErr w:type="spellStart"/>
      <w:r w:rsidRPr="00A1770E">
        <w:rPr>
          <w:sz w:val="22"/>
          <w:szCs w:val="22"/>
        </w:rPr>
        <w:t>responden</w:t>
      </w:r>
      <w:proofErr w:type="spellEnd"/>
      <w:r w:rsidRPr="00A1770E">
        <w:rPr>
          <w:sz w:val="22"/>
          <w:szCs w:val="22"/>
        </w:rPr>
        <w:t xml:space="preserve"> </w:t>
      </w:r>
      <w:proofErr w:type="spellStart"/>
      <w:r w:rsidRPr="00A1770E">
        <w:rPr>
          <w:sz w:val="22"/>
          <w:szCs w:val="22"/>
        </w:rPr>
        <w:t>dengan</w:t>
      </w:r>
      <w:proofErr w:type="spellEnd"/>
      <w:r w:rsidRPr="00A1770E">
        <w:rPr>
          <w:sz w:val="22"/>
          <w:szCs w:val="22"/>
        </w:rPr>
        <w:t xml:space="preserve"> </w:t>
      </w:r>
      <w:proofErr w:type="spellStart"/>
      <w:r w:rsidRPr="00A1770E">
        <w:rPr>
          <w:sz w:val="22"/>
          <w:szCs w:val="22"/>
        </w:rPr>
        <w:t>presentase</w:t>
      </w:r>
      <w:proofErr w:type="spellEnd"/>
      <w:r w:rsidRPr="00A1770E">
        <w:rPr>
          <w:sz w:val="22"/>
          <w:szCs w:val="22"/>
        </w:rPr>
        <w:t xml:space="preserve"> 12%, </w:t>
      </w:r>
      <w:proofErr w:type="spellStart"/>
      <w:r w:rsidRPr="00A1770E">
        <w:rPr>
          <w:sz w:val="22"/>
          <w:szCs w:val="22"/>
        </w:rPr>
        <w:t>tingkat</w:t>
      </w:r>
      <w:proofErr w:type="spellEnd"/>
      <w:r w:rsidRPr="00A1770E">
        <w:rPr>
          <w:sz w:val="22"/>
          <w:szCs w:val="22"/>
        </w:rPr>
        <w:t xml:space="preserve"> </w:t>
      </w:r>
      <w:proofErr w:type="spellStart"/>
      <w:r w:rsidRPr="00A1770E">
        <w:rPr>
          <w:sz w:val="22"/>
          <w:szCs w:val="22"/>
        </w:rPr>
        <w:t>pengetahuan</w:t>
      </w:r>
      <w:proofErr w:type="spellEnd"/>
      <w:r w:rsidRPr="00A1770E">
        <w:rPr>
          <w:sz w:val="22"/>
          <w:szCs w:val="22"/>
        </w:rPr>
        <w:t xml:space="preserve"> </w:t>
      </w:r>
      <w:proofErr w:type="spellStart"/>
      <w:r w:rsidRPr="00A1770E">
        <w:rPr>
          <w:sz w:val="22"/>
          <w:szCs w:val="22"/>
        </w:rPr>
        <w:t>responden</w:t>
      </w:r>
      <w:proofErr w:type="spellEnd"/>
      <w:r w:rsidRPr="00A1770E">
        <w:rPr>
          <w:sz w:val="22"/>
          <w:szCs w:val="22"/>
        </w:rPr>
        <w:t xml:space="preserve"> </w:t>
      </w:r>
      <w:proofErr w:type="spellStart"/>
      <w:r w:rsidRPr="00A1770E">
        <w:rPr>
          <w:sz w:val="22"/>
          <w:szCs w:val="22"/>
        </w:rPr>
        <w:t>baik</w:t>
      </w:r>
      <w:proofErr w:type="spellEnd"/>
      <w:r w:rsidRPr="00A1770E">
        <w:rPr>
          <w:sz w:val="22"/>
          <w:szCs w:val="22"/>
        </w:rPr>
        <w:t xml:space="preserve"> </w:t>
      </w:r>
      <w:proofErr w:type="spellStart"/>
      <w:r w:rsidRPr="00A1770E">
        <w:rPr>
          <w:sz w:val="22"/>
          <w:szCs w:val="22"/>
        </w:rPr>
        <w:t>berjumlah</w:t>
      </w:r>
      <w:proofErr w:type="spellEnd"/>
      <w:r w:rsidRPr="00A1770E">
        <w:rPr>
          <w:sz w:val="22"/>
          <w:szCs w:val="22"/>
        </w:rPr>
        <w:t xml:space="preserve"> 22 </w:t>
      </w:r>
      <w:proofErr w:type="spellStart"/>
      <w:r w:rsidRPr="00A1770E">
        <w:rPr>
          <w:sz w:val="22"/>
          <w:szCs w:val="22"/>
        </w:rPr>
        <w:t>responden</w:t>
      </w:r>
      <w:proofErr w:type="spellEnd"/>
      <w:r w:rsidRPr="00A1770E">
        <w:rPr>
          <w:sz w:val="22"/>
          <w:szCs w:val="22"/>
        </w:rPr>
        <w:t xml:space="preserve"> </w:t>
      </w:r>
      <w:proofErr w:type="spellStart"/>
      <w:r w:rsidRPr="00A1770E">
        <w:rPr>
          <w:sz w:val="22"/>
          <w:szCs w:val="22"/>
        </w:rPr>
        <w:t>dengan</w:t>
      </w:r>
      <w:proofErr w:type="spellEnd"/>
      <w:r w:rsidRPr="00A1770E">
        <w:rPr>
          <w:sz w:val="22"/>
          <w:szCs w:val="22"/>
        </w:rPr>
        <w:t xml:space="preserve"> </w:t>
      </w:r>
      <w:proofErr w:type="spellStart"/>
      <w:r w:rsidRPr="00A1770E">
        <w:rPr>
          <w:sz w:val="22"/>
          <w:szCs w:val="22"/>
        </w:rPr>
        <w:t>presentase</w:t>
      </w:r>
      <w:proofErr w:type="spellEnd"/>
      <w:r w:rsidRPr="00A1770E">
        <w:rPr>
          <w:sz w:val="22"/>
          <w:szCs w:val="22"/>
        </w:rPr>
        <w:t xml:space="preserve"> 88%. </w:t>
      </w:r>
      <w:proofErr w:type="spellStart"/>
      <w:r w:rsidRPr="00A1770E">
        <w:rPr>
          <w:sz w:val="22"/>
          <w:szCs w:val="22"/>
        </w:rPr>
        <w:t>Sedangkan</w:t>
      </w:r>
      <w:proofErr w:type="spellEnd"/>
      <w:r w:rsidRPr="00A1770E">
        <w:rPr>
          <w:sz w:val="22"/>
          <w:szCs w:val="22"/>
        </w:rPr>
        <w:t xml:space="preserve"> Tingkat </w:t>
      </w:r>
      <w:proofErr w:type="spellStart"/>
      <w:r w:rsidRPr="00A1770E">
        <w:rPr>
          <w:sz w:val="22"/>
          <w:szCs w:val="22"/>
        </w:rPr>
        <w:t>sikap</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sesudah</w:t>
      </w:r>
      <w:proofErr w:type="spellEnd"/>
      <w:r w:rsidRPr="00A1770E">
        <w:rPr>
          <w:sz w:val="22"/>
          <w:szCs w:val="22"/>
        </w:rPr>
        <w:t xml:space="preserve"> </w:t>
      </w:r>
      <w:proofErr w:type="spellStart"/>
      <w:r w:rsidRPr="00A1770E">
        <w:rPr>
          <w:sz w:val="22"/>
          <w:szCs w:val="22"/>
        </w:rPr>
        <w:t>diberikan</w:t>
      </w:r>
      <w:proofErr w:type="spellEnd"/>
      <w:r w:rsidRPr="00A1770E">
        <w:rPr>
          <w:sz w:val="22"/>
          <w:szCs w:val="22"/>
        </w:rPr>
        <w:t xml:space="preserve"> </w:t>
      </w:r>
      <w:proofErr w:type="spellStart"/>
      <w:r w:rsidRPr="00A1770E">
        <w:rPr>
          <w:sz w:val="22"/>
          <w:szCs w:val="22"/>
        </w:rPr>
        <w:t>sosialisasi</w:t>
      </w:r>
      <w:proofErr w:type="spellEnd"/>
      <w:r w:rsidRPr="00A1770E">
        <w:rPr>
          <w:sz w:val="22"/>
          <w:szCs w:val="22"/>
        </w:rPr>
        <w:t xml:space="preserve"> </w:t>
      </w:r>
      <w:proofErr w:type="spellStart"/>
      <w:r w:rsidRPr="00A1770E">
        <w:rPr>
          <w:sz w:val="22"/>
          <w:szCs w:val="22"/>
        </w:rPr>
        <w:t>yaitu</w:t>
      </w:r>
      <w:proofErr w:type="spellEnd"/>
      <w:r w:rsidRPr="00A1770E">
        <w:rPr>
          <w:sz w:val="22"/>
          <w:szCs w:val="22"/>
        </w:rPr>
        <w:t xml:space="preserve"> </w:t>
      </w:r>
      <w:proofErr w:type="spellStart"/>
      <w:r w:rsidRPr="00A1770E">
        <w:rPr>
          <w:sz w:val="22"/>
          <w:szCs w:val="22"/>
        </w:rPr>
        <w:t>sebanyak</w:t>
      </w:r>
      <w:proofErr w:type="spellEnd"/>
      <w:r w:rsidRPr="00A1770E">
        <w:rPr>
          <w:sz w:val="22"/>
          <w:szCs w:val="22"/>
        </w:rPr>
        <w:t xml:space="preserve"> 25 </w:t>
      </w:r>
      <w:proofErr w:type="spellStart"/>
      <w:r w:rsidRPr="00A1770E">
        <w:rPr>
          <w:sz w:val="22"/>
          <w:szCs w:val="22"/>
        </w:rPr>
        <w:t>responden</w:t>
      </w:r>
      <w:proofErr w:type="spellEnd"/>
      <w:r w:rsidRPr="00A1770E">
        <w:rPr>
          <w:sz w:val="22"/>
          <w:szCs w:val="22"/>
        </w:rPr>
        <w:t xml:space="preserve"> (100%) </w:t>
      </w:r>
      <w:proofErr w:type="spellStart"/>
      <w:r w:rsidRPr="00A1770E">
        <w:rPr>
          <w:sz w:val="22"/>
          <w:szCs w:val="22"/>
        </w:rPr>
        <w:t>atau</w:t>
      </w:r>
      <w:proofErr w:type="spellEnd"/>
      <w:r w:rsidRPr="00A1770E">
        <w:rPr>
          <w:sz w:val="22"/>
          <w:szCs w:val="22"/>
        </w:rPr>
        <w:t xml:space="preserve"> </w:t>
      </w:r>
      <w:proofErr w:type="spellStart"/>
      <w:r w:rsidRPr="00A1770E">
        <w:rPr>
          <w:sz w:val="22"/>
          <w:szCs w:val="22"/>
        </w:rPr>
        <w:t>seluruh</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sudah</w:t>
      </w:r>
      <w:proofErr w:type="spellEnd"/>
      <w:r w:rsidRPr="00A1770E">
        <w:rPr>
          <w:sz w:val="22"/>
          <w:szCs w:val="22"/>
        </w:rPr>
        <w:t xml:space="preserve"> </w:t>
      </w:r>
      <w:proofErr w:type="spellStart"/>
      <w:r w:rsidRPr="00A1770E">
        <w:rPr>
          <w:sz w:val="22"/>
          <w:szCs w:val="22"/>
        </w:rPr>
        <w:t>mendapatkan</w:t>
      </w:r>
      <w:proofErr w:type="spellEnd"/>
      <w:r w:rsidRPr="00A1770E">
        <w:rPr>
          <w:sz w:val="22"/>
          <w:szCs w:val="22"/>
        </w:rPr>
        <w:t xml:space="preserve"> </w:t>
      </w:r>
      <w:proofErr w:type="spellStart"/>
      <w:r w:rsidRPr="00A1770E">
        <w:rPr>
          <w:sz w:val="22"/>
          <w:szCs w:val="22"/>
        </w:rPr>
        <w:t>sikap</w:t>
      </w:r>
      <w:proofErr w:type="spellEnd"/>
      <w:r w:rsidRPr="00A1770E">
        <w:rPr>
          <w:sz w:val="22"/>
          <w:szCs w:val="22"/>
        </w:rPr>
        <w:t xml:space="preserve"> yang </w:t>
      </w:r>
      <w:proofErr w:type="spellStart"/>
      <w:r w:rsidRPr="00A1770E">
        <w:rPr>
          <w:sz w:val="22"/>
          <w:szCs w:val="22"/>
        </w:rPr>
        <w:t>baik</w:t>
      </w:r>
      <w:proofErr w:type="spellEnd"/>
      <w:r w:rsidRPr="00A1770E">
        <w:rPr>
          <w:sz w:val="22"/>
          <w:szCs w:val="22"/>
        </w:rPr>
        <w:t xml:space="preserve"> </w:t>
      </w:r>
      <w:proofErr w:type="spellStart"/>
      <w:r w:rsidRPr="00A1770E">
        <w:rPr>
          <w:sz w:val="22"/>
          <w:szCs w:val="22"/>
        </w:rPr>
        <w:t>tentang</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w:t>
      </w:r>
      <w:proofErr w:type="spellStart"/>
      <w:r w:rsidRPr="00A1770E">
        <w:rPr>
          <w:sz w:val="22"/>
          <w:szCs w:val="22"/>
        </w:rPr>
        <w:t>dini</w:t>
      </w:r>
      <w:proofErr w:type="spellEnd"/>
      <w:r w:rsidRPr="00A1770E">
        <w:rPr>
          <w:sz w:val="22"/>
          <w:szCs w:val="22"/>
        </w:rPr>
        <w:t xml:space="preserve"> stunting pada </w:t>
      </w:r>
      <w:proofErr w:type="spellStart"/>
      <w:r w:rsidRPr="00A1770E">
        <w:rPr>
          <w:sz w:val="22"/>
          <w:szCs w:val="22"/>
        </w:rPr>
        <w:t>balita</w:t>
      </w:r>
      <w:proofErr w:type="spellEnd"/>
      <w:r w:rsidRPr="00A1770E">
        <w:rPr>
          <w:sz w:val="22"/>
          <w:szCs w:val="22"/>
        </w:rPr>
        <w:t>.</w:t>
      </w:r>
    </w:p>
    <w:p w14:paraId="27BEB822" w14:textId="77777777" w:rsidR="00A1770E" w:rsidRPr="00A1770E" w:rsidRDefault="00A1770E" w:rsidP="00A1770E">
      <w:pPr>
        <w:jc w:val="both"/>
        <w:rPr>
          <w:sz w:val="22"/>
          <w:szCs w:val="22"/>
          <w:lang w:val="sv-SE"/>
        </w:rPr>
      </w:pPr>
      <w:r w:rsidRPr="00A1770E">
        <w:rPr>
          <w:b/>
          <w:bCs/>
          <w:sz w:val="22"/>
          <w:szCs w:val="22"/>
          <w:lang w:val="sv-SE"/>
        </w:rPr>
        <w:t xml:space="preserve">Tabel 4. </w:t>
      </w:r>
      <w:r w:rsidRPr="00A1770E">
        <w:rPr>
          <w:sz w:val="22"/>
          <w:szCs w:val="22"/>
          <w:lang w:val="sv-SE"/>
        </w:rPr>
        <w:t>Distribusi Nilai Rata-Rata Pengetahuan Ibu Sebelum dan Sesudah diberikan Penyuluhan Deteksi Dini Stunting pada Balita</w:t>
      </w:r>
    </w:p>
    <w:p w14:paraId="5B5D7372" w14:textId="74711D42" w:rsidR="00A1770E" w:rsidRDefault="00A1770E" w:rsidP="00A1770E">
      <w:pPr>
        <w:jc w:val="both"/>
        <w:rPr>
          <w:sz w:val="22"/>
          <w:szCs w:val="22"/>
        </w:rPr>
      </w:pPr>
      <w:r w:rsidRPr="00A1770E">
        <w:rPr>
          <w:sz w:val="22"/>
          <w:szCs w:val="22"/>
        </w:rPr>
        <w:drawing>
          <wp:inline distT="0" distB="0" distL="0" distR="0" wp14:anchorId="327C5BDF" wp14:editId="0B9DB8E7">
            <wp:extent cx="2510155" cy="1071880"/>
            <wp:effectExtent l="0" t="0" r="4445" b="0"/>
            <wp:docPr id="641692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92800" name=""/>
                    <pic:cNvPicPr/>
                  </pic:nvPicPr>
                  <pic:blipFill>
                    <a:blip r:embed="rId13">
                      <a:extLst>
                        <a:ext uri="{28A0092B-C50C-407E-A947-70E740481C1C}">
                          <a14:useLocalDpi xmlns:a14="http://schemas.microsoft.com/office/drawing/2010/main" val="0"/>
                        </a:ext>
                      </a:extLst>
                    </a:blip>
                    <a:stretch>
                      <a:fillRect/>
                    </a:stretch>
                  </pic:blipFill>
                  <pic:spPr>
                    <a:xfrm>
                      <a:off x="0" y="0"/>
                      <a:ext cx="2510155" cy="1071880"/>
                    </a:xfrm>
                    <a:prstGeom prst="rect">
                      <a:avLst/>
                    </a:prstGeom>
                  </pic:spPr>
                </pic:pic>
              </a:graphicData>
            </a:graphic>
          </wp:inline>
        </w:drawing>
      </w:r>
    </w:p>
    <w:p w14:paraId="44687C99" w14:textId="621A1AFD" w:rsidR="00A1770E" w:rsidRDefault="00A1770E" w:rsidP="00A1770E">
      <w:pPr>
        <w:ind w:firstLine="720"/>
        <w:jc w:val="both"/>
        <w:rPr>
          <w:sz w:val="22"/>
          <w:szCs w:val="22"/>
          <w:lang w:val="sv-SE"/>
        </w:rPr>
      </w:pPr>
      <w:r w:rsidRPr="00A1770E">
        <w:rPr>
          <w:sz w:val="22"/>
          <w:szCs w:val="22"/>
        </w:rPr>
        <w:t xml:space="preserve">Dari </w:t>
      </w:r>
      <w:proofErr w:type="spellStart"/>
      <w:r w:rsidRPr="00A1770E">
        <w:rPr>
          <w:sz w:val="22"/>
          <w:szCs w:val="22"/>
        </w:rPr>
        <w:t>hasil</w:t>
      </w:r>
      <w:proofErr w:type="spellEnd"/>
      <w:r w:rsidRPr="00A1770E">
        <w:rPr>
          <w:sz w:val="22"/>
          <w:szCs w:val="22"/>
        </w:rPr>
        <w:t xml:space="preserve"> uji </w:t>
      </w:r>
      <w:proofErr w:type="spellStart"/>
      <w:r w:rsidRPr="00A1770E">
        <w:rPr>
          <w:sz w:val="22"/>
          <w:szCs w:val="22"/>
        </w:rPr>
        <w:t>statistik</w:t>
      </w:r>
      <w:proofErr w:type="spellEnd"/>
      <w:r w:rsidRPr="00A1770E">
        <w:rPr>
          <w:sz w:val="22"/>
          <w:szCs w:val="22"/>
        </w:rPr>
        <w:t xml:space="preserve"> pada </w:t>
      </w:r>
      <w:bookmarkStart w:id="2" w:name="_Hlk172024111"/>
      <w:proofErr w:type="spellStart"/>
      <w:r w:rsidRPr="00A1770E">
        <w:rPr>
          <w:sz w:val="22"/>
          <w:szCs w:val="22"/>
        </w:rPr>
        <w:t>variabel</w:t>
      </w:r>
      <w:proofErr w:type="spellEnd"/>
      <w:r w:rsidRPr="00A1770E">
        <w:rPr>
          <w:sz w:val="22"/>
          <w:szCs w:val="22"/>
        </w:rPr>
        <w:t xml:space="preserve"> </w:t>
      </w:r>
      <w:proofErr w:type="spellStart"/>
      <w:r w:rsidRPr="00A1770E">
        <w:rPr>
          <w:sz w:val="22"/>
          <w:szCs w:val="22"/>
        </w:rPr>
        <w:t>pengetahuan</w:t>
      </w:r>
      <w:proofErr w:type="spellEnd"/>
      <w:r w:rsidRPr="00A1770E">
        <w:rPr>
          <w:sz w:val="22"/>
          <w:szCs w:val="22"/>
        </w:rPr>
        <w:t xml:space="preserve"> </w:t>
      </w:r>
      <w:proofErr w:type="spellStart"/>
      <w:r w:rsidRPr="00A1770E">
        <w:rPr>
          <w:sz w:val="22"/>
          <w:szCs w:val="22"/>
        </w:rPr>
        <w:t>ibu</w:t>
      </w:r>
      <w:proofErr w:type="spellEnd"/>
      <w:r w:rsidRPr="00A1770E">
        <w:rPr>
          <w:sz w:val="22"/>
          <w:szCs w:val="22"/>
        </w:rPr>
        <w:t xml:space="preserve"> </w:t>
      </w:r>
      <w:proofErr w:type="spellStart"/>
      <w:r w:rsidRPr="00A1770E">
        <w:rPr>
          <w:sz w:val="22"/>
          <w:szCs w:val="22"/>
        </w:rPr>
        <w:t>tentang</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w:t>
      </w:r>
      <w:proofErr w:type="spellStart"/>
      <w:r w:rsidRPr="00A1770E">
        <w:rPr>
          <w:sz w:val="22"/>
          <w:szCs w:val="22"/>
        </w:rPr>
        <w:t>dini</w:t>
      </w:r>
      <w:proofErr w:type="spellEnd"/>
      <w:r w:rsidRPr="00A1770E">
        <w:rPr>
          <w:sz w:val="22"/>
          <w:szCs w:val="22"/>
        </w:rPr>
        <w:t xml:space="preserve"> </w:t>
      </w:r>
      <w:proofErr w:type="spellStart"/>
      <w:r w:rsidRPr="00A1770E">
        <w:rPr>
          <w:sz w:val="22"/>
          <w:szCs w:val="22"/>
        </w:rPr>
        <w:t>elektronik</w:t>
      </w:r>
      <w:proofErr w:type="spellEnd"/>
      <w:r w:rsidRPr="00A1770E">
        <w:rPr>
          <w:sz w:val="22"/>
          <w:szCs w:val="22"/>
        </w:rPr>
        <w:t xml:space="preserve"> </w:t>
      </w:r>
      <w:proofErr w:type="spellStart"/>
      <w:r w:rsidRPr="00A1770E">
        <w:rPr>
          <w:sz w:val="22"/>
          <w:szCs w:val="22"/>
        </w:rPr>
        <w:t>dalam</w:t>
      </w:r>
      <w:proofErr w:type="spellEnd"/>
      <w:r w:rsidRPr="00A1770E">
        <w:rPr>
          <w:sz w:val="22"/>
          <w:szCs w:val="22"/>
        </w:rPr>
        <w:t xml:space="preserve"> </w:t>
      </w:r>
      <w:proofErr w:type="spellStart"/>
      <w:r w:rsidRPr="00A1770E">
        <w:rPr>
          <w:sz w:val="22"/>
          <w:szCs w:val="22"/>
        </w:rPr>
        <w:t>pencegahan</w:t>
      </w:r>
      <w:proofErr w:type="spellEnd"/>
      <w:r w:rsidRPr="00A1770E">
        <w:rPr>
          <w:sz w:val="22"/>
          <w:szCs w:val="22"/>
        </w:rPr>
        <w:t xml:space="preserve"> stunting pada </w:t>
      </w:r>
      <w:proofErr w:type="spellStart"/>
      <w:r w:rsidRPr="00A1770E">
        <w:rPr>
          <w:sz w:val="22"/>
          <w:szCs w:val="22"/>
        </w:rPr>
        <w:t>balita</w:t>
      </w:r>
      <w:proofErr w:type="spellEnd"/>
      <w:r w:rsidRPr="00A1770E">
        <w:rPr>
          <w:sz w:val="22"/>
          <w:szCs w:val="22"/>
        </w:rPr>
        <w:t xml:space="preserve"> </w:t>
      </w:r>
      <w:proofErr w:type="spellStart"/>
      <w:r w:rsidRPr="00A1770E">
        <w:rPr>
          <w:sz w:val="22"/>
          <w:szCs w:val="22"/>
        </w:rPr>
        <w:t>didapatkan</w:t>
      </w:r>
      <w:proofErr w:type="spellEnd"/>
      <w:r w:rsidRPr="00A1770E">
        <w:rPr>
          <w:sz w:val="22"/>
          <w:szCs w:val="22"/>
        </w:rPr>
        <w:t xml:space="preserve"> </w:t>
      </w:r>
      <w:proofErr w:type="spellStart"/>
      <w:r w:rsidRPr="00A1770E">
        <w:rPr>
          <w:sz w:val="22"/>
          <w:szCs w:val="22"/>
        </w:rPr>
        <w:t>nilai</w:t>
      </w:r>
      <w:proofErr w:type="spellEnd"/>
      <w:r w:rsidRPr="00A1770E">
        <w:rPr>
          <w:sz w:val="22"/>
          <w:szCs w:val="22"/>
        </w:rPr>
        <w:t xml:space="preserve"> p-value 0,001 (p &lt; 0,05) </w:t>
      </w:r>
      <w:bookmarkEnd w:id="2"/>
      <w:r w:rsidRPr="00A1770E">
        <w:rPr>
          <w:sz w:val="22"/>
          <w:szCs w:val="22"/>
        </w:rPr>
        <w:t xml:space="preserve">dan </w:t>
      </w:r>
      <w:proofErr w:type="spellStart"/>
      <w:r w:rsidRPr="00A1770E">
        <w:rPr>
          <w:sz w:val="22"/>
          <w:szCs w:val="22"/>
        </w:rPr>
        <w:t>terlihat</w:t>
      </w:r>
      <w:proofErr w:type="spellEnd"/>
      <w:r w:rsidRPr="00A1770E">
        <w:rPr>
          <w:sz w:val="22"/>
          <w:szCs w:val="22"/>
        </w:rPr>
        <w:t xml:space="preserve"> </w:t>
      </w:r>
      <w:proofErr w:type="spellStart"/>
      <w:r w:rsidRPr="00A1770E">
        <w:rPr>
          <w:sz w:val="22"/>
          <w:szCs w:val="22"/>
        </w:rPr>
        <w:t>nilai</w:t>
      </w:r>
      <w:proofErr w:type="spellEnd"/>
      <w:r w:rsidRPr="00A1770E">
        <w:rPr>
          <w:sz w:val="22"/>
          <w:szCs w:val="22"/>
        </w:rPr>
        <w:t xml:space="preserve"> mean </w:t>
      </w:r>
      <w:proofErr w:type="spellStart"/>
      <w:r w:rsidRPr="00A1770E">
        <w:rPr>
          <w:sz w:val="22"/>
          <w:szCs w:val="22"/>
        </w:rPr>
        <w:t>perbedaan</w:t>
      </w:r>
      <w:proofErr w:type="spellEnd"/>
      <w:r w:rsidRPr="00A1770E">
        <w:rPr>
          <w:sz w:val="22"/>
          <w:szCs w:val="22"/>
        </w:rPr>
        <w:t xml:space="preserve"> rata-rata </w:t>
      </w:r>
      <w:proofErr w:type="spellStart"/>
      <w:r w:rsidRPr="00A1770E">
        <w:rPr>
          <w:sz w:val="22"/>
          <w:szCs w:val="22"/>
        </w:rPr>
        <w:t>adalah</w:t>
      </w:r>
      <w:proofErr w:type="spellEnd"/>
      <w:r w:rsidRPr="00A1770E">
        <w:rPr>
          <w:sz w:val="22"/>
          <w:szCs w:val="22"/>
        </w:rPr>
        <w:t xml:space="preserve"> 1 </w:t>
      </w:r>
      <w:proofErr w:type="spellStart"/>
      <w:r w:rsidRPr="00A1770E">
        <w:rPr>
          <w:sz w:val="22"/>
          <w:szCs w:val="22"/>
        </w:rPr>
        <w:t>dengan</w:t>
      </w:r>
      <w:proofErr w:type="spellEnd"/>
      <w:r w:rsidRPr="00A1770E">
        <w:rPr>
          <w:sz w:val="22"/>
          <w:szCs w:val="22"/>
        </w:rPr>
        <w:t xml:space="preserve"> </w:t>
      </w:r>
      <w:proofErr w:type="spellStart"/>
      <w:r w:rsidRPr="00A1770E">
        <w:rPr>
          <w:sz w:val="22"/>
          <w:szCs w:val="22"/>
        </w:rPr>
        <w:t>standar</w:t>
      </w:r>
      <w:proofErr w:type="spellEnd"/>
      <w:r w:rsidRPr="00A1770E">
        <w:rPr>
          <w:sz w:val="22"/>
          <w:szCs w:val="22"/>
        </w:rPr>
        <w:t xml:space="preserve"> </w:t>
      </w:r>
      <w:proofErr w:type="spellStart"/>
      <w:r w:rsidRPr="00A1770E">
        <w:rPr>
          <w:sz w:val="22"/>
          <w:szCs w:val="22"/>
        </w:rPr>
        <w:t>deviasi</w:t>
      </w:r>
      <w:proofErr w:type="spellEnd"/>
      <w:r w:rsidRPr="00A1770E">
        <w:rPr>
          <w:sz w:val="22"/>
          <w:szCs w:val="22"/>
        </w:rPr>
        <w:t xml:space="preserve"> 0. </w:t>
      </w:r>
      <w:r w:rsidRPr="00A1770E">
        <w:rPr>
          <w:sz w:val="22"/>
          <w:szCs w:val="22"/>
          <w:lang w:val="sv-SE"/>
        </w:rPr>
        <w:t>Sehingga dapat disimpulkan terdapat pengaruh bermakna dan signifikan antara penyuluhan deteksi dini stunting pada balita terhadap pengetahuan orang tua dalam pencegahan stunting.</w:t>
      </w:r>
    </w:p>
    <w:p w14:paraId="3C2ABFA6" w14:textId="77777777" w:rsidR="00A1770E" w:rsidRDefault="00A1770E" w:rsidP="00A1770E">
      <w:pPr>
        <w:ind w:firstLine="720"/>
        <w:jc w:val="both"/>
        <w:rPr>
          <w:sz w:val="22"/>
          <w:szCs w:val="22"/>
          <w:lang w:val="sv-SE"/>
        </w:rPr>
      </w:pPr>
    </w:p>
    <w:p w14:paraId="6C602148" w14:textId="77777777" w:rsidR="00A1770E" w:rsidRPr="00A1770E" w:rsidRDefault="00A1770E" w:rsidP="00A1770E">
      <w:pPr>
        <w:jc w:val="both"/>
        <w:rPr>
          <w:sz w:val="22"/>
          <w:szCs w:val="22"/>
        </w:rPr>
      </w:pPr>
      <w:r w:rsidRPr="00A1770E">
        <w:rPr>
          <w:b/>
          <w:bCs/>
          <w:sz w:val="22"/>
          <w:szCs w:val="22"/>
        </w:rPr>
        <w:t xml:space="preserve">Tabel 5. </w:t>
      </w:r>
      <w:proofErr w:type="spellStart"/>
      <w:r w:rsidRPr="00A1770E">
        <w:rPr>
          <w:sz w:val="22"/>
          <w:szCs w:val="22"/>
        </w:rPr>
        <w:t>Distribusi</w:t>
      </w:r>
      <w:proofErr w:type="spellEnd"/>
      <w:r w:rsidRPr="00A1770E">
        <w:rPr>
          <w:sz w:val="22"/>
          <w:szCs w:val="22"/>
        </w:rPr>
        <w:t xml:space="preserve"> Nilai Rata-Rata </w:t>
      </w:r>
      <w:proofErr w:type="spellStart"/>
      <w:r w:rsidRPr="00A1770E">
        <w:rPr>
          <w:sz w:val="22"/>
          <w:szCs w:val="22"/>
        </w:rPr>
        <w:t>Sikap</w:t>
      </w:r>
      <w:proofErr w:type="spellEnd"/>
      <w:r w:rsidRPr="00A1770E">
        <w:rPr>
          <w:sz w:val="22"/>
          <w:szCs w:val="22"/>
        </w:rPr>
        <w:t xml:space="preserve"> Ibu </w:t>
      </w:r>
      <w:proofErr w:type="spellStart"/>
      <w:r w:rsidRPr="00A1770E">
        <w:rPr>
          <w:sz w:val="22"/>
          <w:szCs w:val="22"/>
        </w:rPr>
        <w:t>Sebelum</w:t>
      </w:r>
      <w:proofErr w:type="spellEnd"/>
      <w:r w:rsidRPr="00A1770E">
        <w:rPr>
          <w:sz w:val="22"/>
          <w:szCs w:val="22"/>
        </w:rPr>
        <w:t xml:space="preserve"> dan </w:t>
      </w:r>
      <w:proofErr w:type="spellStart"/>
      <w:r w:rsidRPr="00A1770E">
        <w:rPr>
          <w:sz w:val="22"/>
          <w:szCs w:val="22"/>
        </w:rPr>
        <w:t>Sesudah</w:t>
      </w:r>
      <w:proofErr w:type="spellEnd"/>
      <w:r w:rsidRPr="00A1770E">
        <w:rPr>
          <w:sz w:val="22"/>
          <w:szCs w:val="22"/>
        </w:rPr>
        <w:t xml:space="preserve"> </w:t>
      </w:r>
      <w:proofErr w:type="spellStart"/>
      <w:r w:rsidRPr="00A1770E">
        <w:rPr>
          <w:sz w:val="22"/>
          <w:szCs w:val="22"/>
        </w:rPr>
        <w:t>diberikan</w:t>
      </w:r>
      <w:proofErr w:type="spellEnd"/>
      <w:r w:rsidRPr="00A1770E">
        <w:rPr>
          <w:sz w:val="22"/>
          <w:szCs w:val="22"/>
        </w:rPr>
        <w:t xml:space="preserve"> </w:t>
      </w:r>
      <w:proofErr w:type="spellStart"/>
      <w:r w:rsidRPr="00A1770E">
        <w:rPr>
          <w:sz w:val="22"/>
          <w:szCs w:val="22"/>
        </w:rPr>
        <w:t>Penyuluhan</w:t>
      </w:r>
      <w:proofErr w:type="spellEnd"/>
      <w:r w:rsidRPr="00A1770E">
        <w:rPr>
          <w:sz w:val="22"/>
          <w:szCs w:val="22"/>
        </w:rPr>
        <w:t xml:space="preserve"> </w:t>
      </w:r>
      <w:proofErr w:type="spellStart"/>
      <w:r w:rsidRPr="00A1770E">
        <w:rPr>
          <w:sz w:val="22"/>
          <w:szCs w:val="22"/>
        </w:rPr>
        <w:t>Deteksi</w:t>
      </w:r>
      <w:proofErr w:type="spellEnd"/>
      <w:r w:rsidRPr="00A1770E">
        <w:rPr>
          <w:sz w:val="22"/>
          <w:szCs w:val="22"/>
        </w:rPr>
        <w:t xml:space="preserve"> Dini Stunting pada Balita</w:t>
      </w:r>
    </w:p>
    <w:p w14:paraId="17751B2B" w14:textId="7067E534" w:rsidR="00A1770E" w:rsidRPr="00A1770E" w:rsidRDefault="00A1770E" w:rsidP="00A1770E">
      <w:pPr>
        <w:jc w:val="both"/>
        <w:rPr>
          <w:sz w:val="22"/>
          <w:szCs w:val="22"/>
          <w:lang w:val="sv-SE"/>
        </w:rPr>
      </w:pPr>
      <w:r w:rsidRPr="00A1770E">
        <w:rPr>
          <w:sz w:val="22"/>
          <w:szCs w:val="22"/>
          <w:lang w:val="sv-SE"/>
        </w:rPr>
        <w:drawing>
          <wp:inline distT="0" distB="0" distL="0" distR="0" wp14:anchorId="5CD0FBB8" wp14:editId="30D431DA">
            <wp:extent cx="2510155" cy="1351915"/>
            <wp:effectExtent l="0" t="0" r="4445" b="635"/>
            <wp:docPr id="1839018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18791" name=""/>
                    <pic:cNvPicPr/>
                  </pic:nvPicPr>
                  <pic:blipFill>
                    <a:blip r:embed="rId14"/>
                    <a:stretch>
                      <a:fillRect/>
                    </a:stretch>
                  </pic:blipFill>
                  <pic:spPr>
                    <a:xfrm>
                      <a:off x="0" y="0"/>
                      <a:ext cx="2510155" cy="1351915"/>
                    </a:xfrm>
                    <a:prstGeom prst="rect">
                      <a:avLst/>
                    </a:prstGeom>
                  </pic:spPr>
                </pic:pic>
              </a:graphicData>
            </a:graphic>
          </wp:inline>
        </w:drawing>
      </w:r>
    </w:p>
    <w:p w14:paraId="68918110" w14:textId="5A21C888" w:rsidR="00A1770E" w:rsidRPr="00A1770E" w:rsidRDefault="00A1770E" w:rsidP="00A1770E">
      <w:pPr>
        <w:ind w:firstLine="720"/>
        <w:jc w:val="both"/>
        <w:rPr>
          <w:sz w:val="22"/>
          <w:szCs w:val="22"/>
          <w:lang w:val="sv-SE"/>
        </w:rPr>
      </w:pPr>
      <w:r w:rsidRPr="00A1770E">
        <w:rPr>
          <w:sz w:val="22"/>
          <w:szCs w:val="22"/>
          <w:lang w:val="sv-SE"/>
        </w:rPr>
        <w:t>Dari hasil uji statistik pada variabel sikap ibu tentang pencegahan stunting pada balita didapatkan nilai p-value 0,001 dan terlihat nilai mean perbedaan rata-rata adalah 38,36 dengan standar deviasi 1,411. Sehingga dapat disimpulkan terdapat pengaruh bermakna dan signifikan antara penyuluhan deteksi dini stunting pada balita terhadap sikap orang tua dalam pencegahan stunting.</w:t>
      </w:r>
    </w:p>
    <w:p w14:paraId="311134EE" w14:textId="77777777" w:rsidR="00A1770E" w:rsidRPr="00A1770E" w:rsidRDefault="00A1770E" w:rsidP="00A1770E">
      <w:pPr>
        <w:ind w:firstLine="720"/>
        <w:jc w:val="both"/>
        <w:rPr>
          <w:sz w:val="22"/>
          <w:szCs w:val="22"/>
          <w:lang w:val="sv-SE"/>
        </w:rPr>
      </w:pPr>
      <w:r w:rsidRPr="00A1770E">
        <w:rPr>
          <w:sz w:val="22"/>
          <w:szCs w:val="22"/>
          <w:lang w:val="sv-SE"/>
        </w:rPr>
        <w:t>Saat penelitian dilakukan, peneliti mengumpulkan semua ibu yang memiliki balita dalam satu ruangan. Mereka kemudian diberikan instruksi dan kuesioner sebelum tes untuk mengetahui pengetahuan dan sikap ibu tentang status gizi dan pencegahan stunting pada balita. Setelah kuesioner pre-test diisi dan dikembalikan pada peneliti, ibu yang memiliki balita mendapat penyuluhan. Alat bantu atau media yang digunakan dalam penyuluhan berupa LCD dan demonstrasi. Setelah penyuluhan selesai, diberikan kuesioner dengan pertanyaan yang sama untuk mengukur pengetahuan dan sikap ibu setelah penyuluhan.</w:t>
      </w:r>
    </w:p>
    <w:p w14:paraId="7C285A6F" w14:textId="77777777" w:rsidR="00A1770E" w:rsidRPr="00A1770E" w:rsidRDefault="00A1770E" w:rsidP="00A1770E">
      <w:pPr>
        <w:ind w:firstLine="720"/>
        <w:jc w:val="both"/>
        <w:rPr>
          <w:sz w:val="22"/>
          <w:szCs w:val="22"/>
          <w:lang w:val="sv-SE"/>
        </w:rPr>
      </w:pPr>
      <w:r w:rsidRPr="00A1770E">
        <w:rPr>
          <w:sz w:val="22"/>
          <w:szCs w:val="22"/>
          <w:lang w:val="sv-SE"/>
        </w:rPr>
        <w:t xml:space="preserve">Berdasarkan hasil penelitian Post-test diketahui bahwa terjadinya peningkatan pengetahuan baik ibu dalam pencegahan stunting pada balita di Posyandu Wijaya Kesuma II Wilayah Kerja Puskesmas Tanjung Morawa berjumlah 25 responden (100%). Hasil uji statistik diketahui bahwa Asymp. Sig. (2-tailed) bernilai 0,001 dimana nilai tersebut lebih kecil dari &lt; 0,05 maka Ha di terima yang dapat disimpulkan terdapat pengaruh bermakna dan signifikan antara deteksi dini stunting terhadap pengetahuan ibu dalam pencegahan stunting. Dimana hasil penelitian ini sejalan dengan deteksi dini dan pendidikan ibu berperan penting dalam mencegah stunting pada anak. Penelitian menunjukkan bahwa pemberian edukasi deteksi stunting secara signifikan meningkatkan pengetahuan ibu mengenai pencegahan stunting pada anak usia 0-24 bulan </w:t>
      </w:r>
      <w:r w:rsidRPr="00A1770E">
        <w:rPr>
          <w:sz w:val="22"/>
          <w:szCs w:val="22"/>
          <w:lang w:val="sv-SE"/>
        </w:rPr>
        <w:fldChar w:fldCharType="begin" w:fldLock="1"/>
      </w:r>
      <w:r w:rsidRPr="00A1770E">
        <w:rPr>
          <w:sz w:val="22"/>
          <w:szCs w:val="22"/>
          <w:lang w:val="sv-SE"/>
        </w:rPr>
        <w:instrText>ADDIN CSL_CITATION {"citationItems":[{"id":"ITEM-1","itemData":{"DOI":"10.20473/fmi.v57i1.23388","author":[{"dropping-particle":"","family":"Sari","given":"Gadis Meinar","non-dropping-particle":"","parse-names":false,"suffix":""},{"dropping-particle":"","family":"Rosyada","given":"Amrina","non-dropping-particle":"","parse-names":false,"suffix":""},{"dropping-particle":"","family":"Himawati","given":"Allyra","non-dropping-particle":"","parse-names":false,"suffix":""},{"dropping-particle":"","family":"Rahmaniar","given":"Dinda","non-dropping-particle":"","parse-names":false,"suffix":""},{"dropping-particle":"","family":"Purwono","given":"Priyo Budi","non-dropping-particle":"","parse-names":false,"suffix":""},{"dropping-particle":"","family":"Airlangga","given":"Universitas","non-dropping-particle":"","parse-names":false,"suffix":""},{"dropping-particle":"","family":"Airlangga","given":"Ksatria","non-dropping-particle":"","parse-names":false,"suffix":""},{"dropping-particle":"","family":"Ship","given":"Hospital","non-dropping-particle":"","parse-names":false,"suffix":""},{"dropping-particle":"","family":"Airlangga","given":"Universitas","non-dropping-particle":"","parse-names":false,"suffix":""},{"dropping-particle":"","family":"Airlangga","given":"Universitas","non-dropping-particle":"","parse-names":false,"suffix":""}],"container-title":"Folia Medica Indonesiana","id":"ITEM-1","issue":"1","issued":{"date-parts":[["2021"]]},"page":"70-75","title":"EARLY STUNTING DETECTION EDUCATION AS AN EFFORT TO INCREASE MOTHER ' S KNOWLEDGE ABOUT STUNTING PREVENTION","type":"article-journal","volume":"57"},"uris":["http://www.mendeley.com/documents/?uuid=9d2656f2-1bee-4796-98cd-723083ce140a"]}],"mendeley":{"formattedCitation":"(Sari et al., 2021)","plainTextFormattedCitation":"(Sari et al., 2021)","previouslyFormattedCitation":"(Sari et al., 2021)"},"properties":{"noteIndex":0},"schema":"https://github.com/citation-style-language/schema/raw/master/csl-citation.json"}</w:instrText>
      </w:r>
      <w:r w:rsidRPr="00A1770E">
        <w:rPr>
          <w:sz w:val="22"/>
          <w:szCs w:val="22"/>
          <w:lang w:val="sv-SE"/>
        </w:rPr>
        <w:fldChar w:fldCharType="separate"/>
      </w:r>
      <w:r w:rsidRPr="00A1770E">
        <w:rPr>
          <w:noProof/>
          <w:sz w:val="22"/>
          <w:szCs w:val="22"/>
          <w:lang w:val="sv-SE"/>
        </w:rPr>
        <w:t>(Sari et al., 2021)</w:t>
      </w:r>
      <w:r w:rsidRPr="00A1770E">
        <w:rPr>
          <w:sz w:val="22"/>
          <w:szCs w:val="22"/>
          <w:lang w:val="sv-SE"/>
        </w:rPr>
        <w:fldChar w:fldCharType="end"/>
      </w:r>
      <w:r w:rsidRPr="00A1770E">
        <w:rPr>
          <w:sz w:val="22"/>
          <w:szCs w:val="22"/>
          <w:lang w:val="sv-SE"/>
        </w:rPr>
        <w:t>.</w:t>
      </w:r>
    </w:p>
    <w:p w14:paraId="33225B92" w14:textId="77777777" w:rsidR="00A1770E" w:rsidRPr="00A1770E" w:rsidRDefault="00A1770E" w:rsidP="00A1770E">
      <w:pPr>
        <w:ind w:firstLine="720"/>
        <w:jc w:val="both"/>
        <w:rPr>
          <w:sz w:val="22"/>
          <w:szCs w:val="22"/>
          <w:lang w:val="sv-SE"/>
        </w:rPr>
      </w:pPr>
      <w:r w:rsidRPr="00A1770E">
        <w:rPr>
          <w:sz w:val="22"/>
          <w:szCs w:val="22"/>
          <w:lang w:val="sv-SE"/>
        </w:rPr>
        <w:lastRenderedPageBreak/>
        <w:t xml:space="preserve">Hasil penelitian ini sejalan dengan penelitian </w:t>
      </w:r>
      <w:r w:rsidRPr="00A1770E">
        <w:rPr>
          <w:sz w:val="22"/>
          <w:szCs w:val="22"/>
          <w:lang w:val="nn-NO"/>
        </w:rPr>
        <w:fldChar w:fldCharType="begin" w:fldLock="1"/>
      </w:r>
      <w:r w:rsidRPr="00A1770E">
        <w:rPr>
          <w:sz w:val="22"/>
          <w:szCs w:val="22"/>
          <w:lang w:val="sv-SE"/>
        </w:rPr>
        <w:instrText>ADDIN CSL_CITATION {"citationItems":[{"id":"ITEM-1","itemData":{"DOI":"10.32584/jika.v5i2.1700","ISSN":"2338-2074","abstract":"Ibu merupakan orang yang pertama memberikan pemenuhan kebutuhan tumbuh kembang balita. Pengetahuan ibu diperlukan sebagai upaya mencegah dan menangani terjadinya stunting. Stunting menjadi permasalahan yang hingga kini menjadi faktor penting untuk penerus bangsa. Penelitian ini bertujuan untuk mengetahui hubungan tingkat pengetahuan ibu tentang stunting dengan deteksi stunting pada balita di Kecamatan Sawahan Kabupaten Madiun. Pengumpulan data dilakukan pada bulan Maret 2022 dengan jumlah responden 68 menggunakan teknik purposive sampling kepada ibu yang memiliki balita usia 0-24 bulan. Pengambilan data menggunakan kuesioner pengetahuan stunting,  setelah anak diukur panjang badan atau tinggi badan oleh kader saat posyandu. Hasil penelitian dengan menggunakan uji Chi-square didapatkan p-value 0,03 (&lt;0.05) yang artinya ada hubungan yang signifikan, antara tingkat pengetahuan ibu dengan deteksi stunting pada balita. Untuk calon ibu dan orang tua hendaknya selalu meningkatkan pengetahuan. Perubahan perilaku dapat terjadi sebagai tindakan pencegahan mengurangi prevalensi stunting yang dapat mengganggu tumbuh kembang balita dimasa depan.","author":[{"dropping-particle":"","family":"Madyasari","given":"Primastika Nila","non-dropping-particle":"","parse-names":false,"suffix":""},{"dropping-particle":"","family":"Lantin","given":"Sulistyorini","non-dropping-particle":"","parse-names":false,"suffix":""},{"dropping-particle":"","family":"Iis","given":"Rahmawati","non-dropping-particle":"","parse-names":false,"suffix":""}],"container-title":"Jurnal Ilmu Keperawatan Anak","id":"ITEM-1","issue":"2","issued":{"date-parts":[["2022"]]},"page":"53-59","title":"Hubungan Tingkat Pengetahuan Ibu Tentang Stunting Dengan Deteksi Stunting Pada Balita Di Kecamatan Sawahan","type":"article-journal","volume":"5"},"uris":["http://www.mendeley.com/documents/?uuid=2479df60-bd89-4767-a943-bce2c5c4f3ec"]}],"mendeley":{"formattedCitation":"(Madyasari et al., 2022)","plainTextFormattedCitation":"(Madyasari et al., 2022)","previouslyFormattedCitation":"(Madyasari et al., 2022)"},"properties":{"noteIndex":0},"schema":"https://github.com/citation-style-language/schema/raw/master/csl-citation.json"}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(Madyasari et al., 2022)</w:t>
      </w:r>
      <w:r w:rsidRPr="00A1770E">
        <w:rPr>
          <w:sz w:val="22"/>
          <w:szCs w:val="22"/>
          <w:lang w:val="nn-NO"/>
        </w:rPr>
        <w:fldChar w:fldCharType="end"/>
      </w:r>
      <w:r w:rsidRPr="00A1770E">
        <w:rPr>
          <w:sz w:val="22"/>
          <w:szCs w:val="22"/>
          <w:lang w:val="sv-SE"/>
        </w:rPr>
        <w:t>. Hubungan Tingkat Pengetahuan Ibu Tentang Stunting dengan Deteksi Stunting pada Balita di Kecamatan Sawahan, hasil penelitian menunjukkan bahwa terdapat hubungan yang signifikan antara tingkat pengetahuan ibu tentang stunting dengan deteksi stunting pada balita di Kecamatan Sawahan Kabupaten Madiun menggunakan korelasi Chi square antara variabel tingkat pengetahuan  ibu  dengan  variabel  deteksi stunting sebesar dengan nilai p=0,03 (&lt;0.05).</w:t>
      </w:r>
    </w:p>
    <w:p w14:paraId="481FC4A2" w14:textId="77777777" w:rsidR="00A1770E" w:rsidRPr="00A1770E" w:rsidRDefault="00A1770E" w:rsidP="00A1770E">
      <w:pPr>
        <w:ind w:firstLine="720"/>
        <w:jc w:val="both"/>
        <w:rPr>
          <w:sz w:val="22"/>
          <w:szCs w:val="22"/>
          <w:lang w:val="sv-SE"/>
        </w:rPr>
      </w:pPr>
      <w:r w:rsidRPr="00A1770E">
        <w:rPr>
          <w:sz w:val="22"/>
          <w:szCs w:val="22"/>
          <w:lang w:val="sv-SE"/>
        </w:rPr>
        <w:t xml:space="preserve">Stunting, suatu kondisi kekurangan gizi kronis yang mempengaruhi pertumbuhan anak, merupakan masalah kesehatan yang signifikan di Indonesia. Penelitian menunjukkan bahwa pengetahuan dan perilaku ibu memainkan peran penting dalam pencegahan stunting. Pola asuh ibu yang buruk meningkatkan risiko terjadinya stunting sebesar 4,1 kali dibandingkan dengan pola asuh yang baik (Wulan Oktafiani &amp; N. Izzah, 2021). </w:t>
      </w:r>
    </w:p>
    <w:p w14:paraId="05C75778" w14:textId="77777777" w:rsidR="00A1770E" w:rsidRPr="00A1770E" w:rsidRDefault="00A1770E" w:rsidP="00A1770E">
      <w:pPr>
        <w:ind w:firstLine="720"/>
        <w:jc w:val="both"/>
        <w:rPr>
          <w:sz w:val="22"/>
          <w:szCs w:val="22"/>
          <w:lang w:val="sv-SE"/>
        </w:rPr>
      </w:pPr>
      <w:r w:rsidRPr="00A1770E">
        <w:rPr>
          <w:sz w:val="22"/>
          <w:szCs w:val="22"/>
          <w:lang w:val="sv-SE"/>
        </w:rPr>
        <w:t xml:space="preserve">Tingkat pengetahuan ibu yang beragam ini tentu dapat menyebabkan balita memiliki resiko stunting. Pengetahuan ibu yang baik dapat mendukung upaya pencegahan terjadinya stunting.  Jika kurangnya pemahaman ibu mengenai stunting dalam mengasuh, perilaku sebelumnya dalam pemenuhan kebutuhan saat hamil dan mengetahui dampak serta pencegahan dari  stunting meningkatkan kasus terjadinya stunting (Kemenkes RI, 2018). Salah satu pencegahan atau intervensi dari meningkatnya kasus terjadinya stunting yaitu intervensi tersebut meliputi sosialisasi pencegahan stunting, demo makanan bergizi, dan distribusi makanan tambahan. Peningkatan promosi kesehatan dan pendidikan ibu mengenai gizi yang tepat pada balita dianjurkan untuk mencegah stunting sejak dini </w:t>
      </w:r>
      <w:r w:rsidRPr="00A1770E">
        <w:rPr>
          <w:sz w:val="22"/>
          <w:szCs w:val="22"/>
          <w:lang w:val="nn-NO"/>
        </w:rPr>
        <w:fldChar w:fldCharType="begin" w:fldLock="1"/>
      </w:r>
      <w:r w:rsidRPr="00A1770E">
        <w:rPr>
          <w:sz w:val="22"/>
          <w:szCs w:val="22"/>
          <w:lang w:val="sv-SE"/>
        </w:rPr>
        <w:instrText>ADDIN CSL_CITATION {"citationItems":[{"id":"ITEM-1","itemData":{"author":[{"dropping-particle":"","family":"Kurniati","given":"Paskalia Tri","non-dropping-particle":"","parse-names":false,"suffix":""}],"container-title":"JURNAL MEDIKA USADA","id":"ITEM-1","issued":{"date-parts":[["2022"]]},"page":"58-64","title":"KEJADIAN STUNTING PADA BALITA DI PUSKESMAS SUNGAI DURIAN KABUPATEN SINTANG TAHUN 2021","type":"article-journal","volume":"5"},"uris":["http://www.mendeley.com/documents/?uuid=5dadeda7-435c-4a98-a31c-7b1ef5b08315"]}],"mendeley":{"formattedCitation":"(Kurniati, 2022)","plainTextFormattedCitation":"(Kurniati, 2022)","previouslyFormattedCitation":"(Kurniati, 2022)"},"properties":{"noteIndex":0},"schema":"https://github.com/citation-style-language/schema/raw/master/csl-citation.json"}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(Kurniati, 2022)</w:t>
      </w:r>
      <w:r w:rsidRPr="00A1770E">
        <w:rPr>
          <w:sz w:val="22"/>
          <w:szCs w:val="22"/>
          <w:lang w:val="nn-NO"/>
        </w:rPr>
        <w:fldChar w:fldCharType="end"/>
      </w:r>
      <w:r w:rsidRPr="00A1770E">
        <w:rPr>
          <w:sz w:val="22"/>
          <w:szCs w:val="22"/>
          <w:lang w:val="sv-SE"/>
        </w:rPr>
        <w:t>(</w:t>
      </w:r>
      <w:r w:rsidRPr="00A1770E">
        <w:rPr>
          <w:sz w:val="22"/>
          <w:szCs w:val="22"/>
          <w:lang w:val="nn-NO"/>
        </w:rPr>
        <w:fldChar w:fldCharType="begin" w:fldLock="1"/>
      </w:r>
      <w:r w:rsidRPr="00A1770E">
        <w:rPr>
          <w:sz w:val="22"/>
          <w:szCs w:val="22"/>
          <w:lang w:val="sv-SE"/>
        </w:rPr>
        <w:instrText>ADDIN CSL_CITATION {"citationItems":[{"id":"ITEM-1","itemData":{"DOI":"https://doi.org/10.26877/asset.v5i2.16252","author":[{"dropping-particle":"","family":"Emaniar","given":"Ade","non-dropping-particle":"","parse-names":false,"suffix":""},{"dropping-particle":"","family":"Octafania","given":"Nabila Shafira","non-dropping-particle":"","parse-names":false,"suffix":""},{"dropping-particle":"","family":"Buchori","given":"Arie Maulana","non-dropping-particle":"","parse-names":false,"suffix":""},{"dropping-particle":"","family":"Ayu","given":"Diah","non-dropping-particle":"","parse-names":false,"suffix":""},{"dropping-particle":"","family":"Anggrena","given":"Rifa Safitri","non-dropping-particle":"","parse-names":false,"suffix":""},{"dropping-particle":"","family":"S","given":"Andi Zahra Putri M","non-dropping-particle":"","parse-names":false,"suffix":""},{"dropping-particle":"","family":"Roosana","given":"Mia","non-dropping-particle":"","parse-names":false,"suffix":""},{"dropping-particle":"","family":"Dwi","given":"Yuliana","non-dropping-particle":"","parse-names":false,"suffix":""},{"dropping-particle":"","family":"Septianingrum","given":"Belinda Dian","non-dropping-particle":"","parse-names":false,"suffix":""},{"dropping-particle":"","family":"Ana","given":"Vilda","non-dropping-particle":"","parse-names":false,"suffix":""},{"dropping-particle":"","family":"Setyawati","given":"Veria","non-dropping-particle":"","parse-names":false,"suffix":""}],"container-title":"Advance Sustainable Science, Engineering and Technology (ASSET)","id":"ITEM-1","issue":"2","issued":{"date-parts":[["2023"]]},"page":"1-7","title":"Increasing Maternal Knowledge In Preventing Stunting Through Community-Based Nutrition Education","type":"article-journal","volume":"5"},"uris":["http://www.mendeley.com/documents/?uuid=dc9477d0-98db-4c28-80d7-7f448f4fcf56"]}],"mendeley":{"formattedCitation":"(Emaniar et al., 2023)","manualFormatting":"Emaniar et al., 2023)","plainTextFormattedCitation":"(Emaniar et al., 2023)","previouslyFormattedCitation":"(Emaniar et al., 2023)"},"properties":{"noteIndex":0},"schema":"https://github.com/citation-style-language/schema/raw/master/csl-citation.json"}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Emaniar et al., 2023)</w:t>
      </w:r>
      <w:r w:rsidRPr="00A1770E">
        <w:rPr>
          <w:sz w:val="22"/>
          <w:szCs w:val="22"/>
          <w:lang w:val="nn-NO"/>
        </w:rPr>
        <w:fldChar w:fldCharType="end"/>
      </w:r>
      <w:r w:rsidRPr="00A1770E">
        <w:rPr>
          <w:sz w:val="22"/>
          <w:szCs w:val="22"/>
          <w:lang w:val="sv-SE"/>
        </w:rPr>
        <w:t>.</w:t>
      </w:r>
    </w:p>
    <w:p w14:paraId="4B733730" w14:textId="77777777" w:rsidR="00A1770E" w:rsidRPr="00A1770E" w:rsidRDefault="00A1770E" w:rsidP="00A1770E">
      <w:pPr>
        <w:ind w:firstLine="720"/>
        <w:jc w:val="both"/>
        <w:rPr>
          <w:sz w:val="22"/>
          <w:szCs w:val="22"/>
          <w:lang w:val="sv-SE"/>
        </w:rPr>
      </w:pPr>
      <w:r w:rsidRPr="00A1770E">
        <w:rPr>
          <w:sz w:val="22"/>
          <w:szCs w:val="22"/>
          <w:lang w:val="sv-SE"/>
        </w:rPr>
        <w:t xml:space="preserve">Berdasarkan hasil penelitian Pre-test mengenai gambaran sikap ibu dalam deteksi dini stunting sebelum dan sesudah diberikan penyuluhan, yaitu diketahui bahwa sebelum diberikannya penyuluhan terdapat tingkat ibu yang memiliki sikap baik berjumlah 22 responden dengan presentase 88%, dan ibu yang memiliki sikap yang kurang terhadap deteksi dini stunting sebanyak 3 responden </w:t>
      </w:r>
      <w:r w:rsidRPr="00A1770E">
        <w:rPr>
          <w:sz w:val="22"/>
          <w:szCs w:val="22"/>
          <w:lang w:val="sv-SE"/>
        </w:rPr>
        <w:t xml:space="preserve">dengan presentase 12% dengan nilai mean pada hasil uji statistik pre-test pada sikap ibu tentang deteksi dini stunting yaitu 33,44. </w:t>
      </w:r>
    </w:p>
    <w:p w14:paraId="1E1906CE" w14:textId="77777777" w:rsidR="00A1770E" w:rsidRPr="00A1770E" w:rsidRDefault="00A1770E" w:rsidP="00A1770E">
      <w:pPr>
        <w:ind w:firstLine="720"/>
        <w:jc w:val="both"/>
        <w:rPr>
          <w:sz w:val="22"/>
          <w:szCs w:val="22"/>
          <w:lang w:val="sv-SE"/>
        </w:rPr>
      </w:pPr>
      <w:r w:rsidRPr="00A1770E">
        <w:rPr>
          <w:sz w:val="22"/>
          <w:szCs w:val="22"/>
          <w:lang w:val="sv-SE"/>
        </w:rPr>
        <w:t>Dari hasil penelitian Post-test mengenai gambaran sikap ibu dalam deteksi dini stunting, setelah diberikan edukasi dan penyuluhan didapatkan bahwa terjadi peningkatan terhadap sikap ibu yaitu sebanyak 25 responden (100%) mempunyai sikap yang baik terhadap pencegahan stunting setelah dilakukan penyuluhan, dibandingkan sebelum diberikan penyuluhan terjadinya kenaikan sebesar 12%.</w:t>
      </w:r>
    </w:p>
    <w:p w14:paraId="4126C28F" w14:textId="77777777" w:rsidR="00A1770E" w:rsidRPr="00A1770E" w:rsidRDefault="00A1770E" w:rsidP="00A1770E">
      <w:pPr>
        <w:ind w:firstLine="720"/>
        <w:jc w:val="both"/>
        <w:rPr>
          <w:sz w:val="22"/>
          <w:szCs w:val="22"/>
          <w:lang w:val="sv-SE"/>
        </w:rPr>
      </w:pPr>
      <w:r w:rsidRPr="00A1770E">
        <w:rPr>
          <w:sz w:val="22"/>
          <w:szCs w:val="22"/>
          <w:lang w:val="sv-SE"/>
        </w:rPr>
        <w:t xml:space="preserve">Pada hasil uji statistik mengenai sikap ibu sebelum dan sesudah diberikan penyuluhan diketahui bahwa Asymp. Sig. (2-tailed) bernilai 0,001 dimana nilai tersebut lebih kecil dari &lt; 0,05 maka Ha di terima yang dapat disimpulkan terdapat pengaruh bermakna dan signifikan antara deteksi dini stunting terhadap sikap ibu dalam pencegahan stunting. </w:t>
      </w:r>
    </w:p>
    <w:p w14:paraId="0702CADC" w14:textId="77777777" w:rsidR="00A1770E" w:rsidRPr="00A1770E" w:rsidRDefault="00A1770E" w:rsidP="00A1770E">
      <w:pPr>
        <w:ind w:firstLine="720"/>
        <w:jc w:val="both"/>
        <w:rPr>
          <w:sz w:val="22"/>
          <w:szCs w:val="22"/>
          <w:lang w:val="sv-SE"/>
        </w:rPr>
      </w:pPr>
      <w:r w:rsidRPr="00A1770E">
        <w:rPr>
          <w:sz w:val="22"/>
          <w:szCs w:val="22"/>
          <w:lang w:val="sv-SE"/>
        </w:rPr>
        <w:t>Deteksi dini dan edukasi tentang stunting secara signifikan dapat meningkatkan pengetahuan dan sikap ibu dalam mencegah masalah gizi pada anak. Penelitian menunjukkan bahwa pemberian edukasi mengenai deteksi stunting meningkatkan pengetahuan ibu mengenai strategi pencegahan (G. </w:t>
      </w:r>
      <w:r w:rsidRPr="00A1770E">
        <w:rPr>
          <w:sz w:val="22"/>
          <w:szCs w:val="22"/>
          <w:u w:val="single"/>
          <w:lang w:val="sv-SE"/>
        </w:rPr>
        <w:t>Sari, 2021</w:t>
      </w:r>
      <w:r w:rsidRPr="00A1770E">
        <w:rPr>
          <w:sz w:val="22"/>
          <w:szCs w:val="22"/>
          <w:lang w:val="sv-SE"/>
        </w:rPr>
        <w:t xml:space="preserve">). Faktor seperti pendidikan ibu dan kebiasaan pembatasan makanan sangat berhubungan dengan pengetahuan dan sikap ibu dalam mencegah stunting </w:t>
      </w:r>
      <w:r w:rsidRPr="00A1770E">
        <w:rPr>
          <w:sz w:val="22"/>
          <w:szCs w:val="22"/>
          <w:lang w:val="sv-SE"/>
        </w:rPr>
        <w:fldChar w:fldCharType="begin" w:fldLock="1"/>
      </w:r>
      <w:r w:rsidRPr="00A1770E">
        <w:rPr>
          <w:sz w:val="22"/>
          <w:szCs w:val="22"/>
          <w:lang w:val="sv-SE"/>
        </w:rPr>
        <w:instrText>ADDIN CSL_CITATION {"citationItems":[{"id":"ITEM-1","itemData":{"DOI":"10.30591/siklus.v10i1.2229.g1342","author":[{"dropping-particle":"","family":"Kristiyanti","given":"Rini","non-dropping-particle":"","parse-names":false,"suffix":""},{"dropping-particle":"","family":"Khuzaiyah","given":"Siti","non-dropping-particle":"","parse-names":false,"suffix":""},{"dropping-particle":"","family":"Susiatmi","given":"Sandi Ari","non-dropping-particle":"","parse-names":false,"suffix":""},{"dropping-particle":"","family":"Program","given":"Midwifery Diploma","non-dropping-particle":"","parse-names":false,"suffix":""},{"dropping-particle":"","family":"Pekalongan","given":"Pekajangan","non-dropping-particle":"","parse-names":false,"suffix":""},{"dropping-particle":"","family":"Information","given":"Article","non-dropping-particle":"","parse-names":false,"suffix":""}],"container-title":"Journal Research Midwifery Politeknik Tegal","id":"ITEM-1","issue":"01","issued":{"date-parts":[["2021"]]},"page":"49-52","title":"MOTHER S KNOWLEDGE AND ATTITUDE RELATED TO STUNTING PREVENTION","type":"article-journal","volume":"10"},"uris":["http://www.mendeley.com/documents/?uuid=f046fa06-89d5-44dd-88e7-62fc76e6ecb9"]}],"mendeley":{"formattedCitation":"(Kristiyanti et al., 2021)","plainTextFormattedCitation":"(Kristiyanti et al., 2021)","previouslyFormattedCitation":"(Kristiyanti et al., 2021)"},"properties":{"noteIndex":0},"schema":"https://github.com/citation-style-language/schema/raw/master/csl-citation.json"}</w:instrText>
      </w:r>
      <w:r w:rsidRPr="00A1770E">
        <w:rPr>
          <w:sz w:val="22"/>
          <w:szCs w:val="22"/>
          <w:lang w:val="sv-SE"/>
        </w:rPr>
        <w:fldChar w:fldCharType="separate"/>
      </w:r>
      <w:r w:rsidRPr="00A1770E">
        <w:rPr>
          <w:noProof/>
          <w:sz w:val="22"/>
          <w:szCs w:val="22"/>
          <w:lang w:val="sv-SE"/>
        </w:rPr>
        <w:t>(Kristiyanti et al., 2021)</w:t>
      </w:r>
      <w:r w:rsidRPr="00A1770E">
        <w:rPr>
          <w:sz w:val="22"/>
          <w:szCs w:val="22"/>
          <w:lang w:val="sv-SE"/>
        </w:rPr>
        <w:fldChar w:fldCharType="end"/>
      </w:r>
      <w:r w:rsidRPr="00A1770E">
        <w:rPr>
          <w:sz w:val="22"/>
          <w:szCs w:val="22"/>
          <w:lang w:val="sv-SE"/>
        </w:rPr>
        <w:t xml:space="preserve">. Model pemberdayaan ibu melalui pelatihan deteksi dini terbukti efektif, dengan komitmen ibu menjadi faktor paling berpengaruh dalam menurunkan stunting </w:t>
      </w:r>
      <w:r w:rsidRPr="00A1770E">
        <w:rPr>
          <w:sz w:val="22"/>
          <w:szCs w:val="22"/>
          <w:lang w:val="sv-SE"/>
        </w:rPr>
        <w:fldChar w:fldCharType="begin" w:fldLock="1"/>
      </w:r>
      <w:r w:rsidRPr="00A1770E">
        <w:rPr>
          <w:sz w:val="22"/>
          <w:szCs w:val="22"/>
          <w:lang w:val="sv-SE"/>
        </w:rPr>
        <w:instrText>ADDIN CSL_CITATION {"citationItems":[{"id":"ITEM-1","itemData":{"author":[{"dropping-particle":"","family":"Saadah","given":"Nurlailis","non-dropping-particle":"","parse-names":false,"suffix":""},{"dropping-particle":"","family":"Hasanah","given":"Uswatun","non-dropping-particle":"","parse-names":false,"suffix":""},{"dropping-particle":"","family":"Yulianto","given":"Budi","non-dropping-particle":"","parse-names":false,"suffix":""}],"container-title":"Open Access Macedonian Journal of Medical Sciences","id":"ITEM-1","issued":{"date-parts":[["2022"]]},"page":"649-655","title":"Mother Empowerment Model in Stunting Prevention Intervention through Stunting Early Detection Training","type":"article-journal","volume":"10"},"uris":["http://www.mendeley.com/documents/?uuid=4dbb9df6-04bd-4f93-8336-772f4e42d7fc"]}],"mendeley":{"formattedCitation":"(Saadah et al., 2022)","plainTextFormattedCitation":"(Saadah et al., 2022)","previouslyFormattedCitation":"(Saadah et al., 2022)"},"properties":{"noteIndex":0},"schema":"https://github.com/citation-style-language/schema/raw/master/csl-citation.json"}</w:instrText>
      </w:r>
      <w:r w:rsidRPr="00A1770E">
        <w:rPr>
          <w:sz w:val="22"/>
          <w:szCs w:val="22"/>
          <w:lang w:val="sv-SE"/>
        </w:rPr>
        <w:fldChar w:fldCharType="separate"/>
      </w:r>
      <w:r w:rsidRPr="00A1770E">
        <w:rPr>
          <w:noProof/>
          <w:sz w:val="22"/>
          <w:szCs w:val="22"/>
          <w:lang w:val="sv-SE"/>
        </w:rPr>
        <w:t>(Saadah et al., 2022)</w:t>
      </w:r>
      <w:r w:rsidRPr="00A1770E">
        <w:rPr>
          <w:sz w:val="22"/>
          <w:szCs w:val="22"/>
          <w:lang w:val="sv-SE"/>
        </w:rPr>
        <w:fldChar w:fldCharType="end"/>
      </w:r>
      <w:r w:rsidRPr="00A1770E">
        <w:rPr>
          <w:sz w:val="22"/>
          <w:szCs w:val="22"/>
          <w:lang w:val="sv-SE"/>
        </w:rPr>
        <w:t xml:space="preserve">. Selain itu, program kolaborasi antar profesional yang melibatkan tenaga kesehatan terbukti efektif dalam meningkatkan sikap ibu dan kader kesehatan terhadap stunting </w:t>
      </w:r>
      <w:r w:rsidRPr="00A1770E">
        <w:rPr>
          <w:sz w:val="22"/>
          <w:szCs w:val="22"/>
          <w:lang w:val="sv-SE"/>
        </w:rPr>
        <w:fldChar w:fldCharType="begin" w:fldLock="1"/>
      </w:r>
      <w:r w:rsidRPr="00A1770E">
        <w:rPr>
          <w:sz w:val="22"/>
          <w:szCs w:val="22"/>
          <w:lang w:val="sv-SE"/>
        </w:rPr>
        <w:instrText>ADDIN CSL_CITATION {"citationItems":[{"id":"ITEM-1","itemData":{"DOI":"10.29333/ejgm/11315","author":[{"dropping-particle":"","family":"Astuti","given":"Athanasia Budi","non-dropping-particle":"","parse-names":false,"suffix":""},{"dropping-particle":"","family":"Mulyanti","given":"Sri","non-dropping-particle":"","parse-names":false,"suffix":""}],"container-title":"Electronic Journal of General Medicine","id":"ITEM-1","issue":"6","issued":{"date-parts":[["2021"]]},"title":"The Effectiveness of the Interprofessional Collaboration ( IPC ) Program on The Attitude of Mothers and Health Cadres on Stunting at Puskesmas Karanganom Klaten Central Java Republic of Indonesia","type":"article-journal","volume":"18"},"uris":["http://www.mendeley.com/documents/?uuid=e2c42cd4-8884-49ed-9106-50411eeac33f"]}],"mendeley":{"formattedCitation":"(Astuti &amp; Mulyanti, 2021)","plainTextFormattedCitation":"(Astuti &amp; Mulyanti, 2021)","previouslyFormattedCitation":"(Astuti &amp; Mulyanti, 2021)"},"properties":{"noteIndex":0},"schema":"https://github.com/citation-style-language/schema/raw/master/csl-citation.json"}</w:instrText>
      </w:r>
      <w:r w:rsidRPr="00A1770E">
        <w:rPr>
          <w:sz w:val="22"/>
          <w:szCs w:val="22"/>
          <w:lang w:val="sv-SE"/>
        </w:rPr>
        <w:fldChar w:fldCharType="separate"/>
      </w:r>
      <w:r w:rsidRPr="00A1770E">
        <w:rPr>
          <w:noProof/>
          <w:sz w:val="22"/>
          <w:szCs w:val="22"/>
          <w:lang w:val="sv-SE"/>
        </w:rPr>
        <w:t>(Astuti &amp; Mulyanti, 2021)</w:t>
      </w:r>
      <w:r w:rsidRPr="00A1770E">
        <w:rPr>
          <w:sz w:val="22"/>
          <w:szCs w:val="22"/>
          <w:lang w:val="sv-SE"/>
        </w:rPr>
        <w:fldChar w:fldCharType="end"/>
      </w:r>
      <w:r w:rsidRPr="00A1770E">
        <w:rPr>
          <w:sz w:val="22"/>
          <w:szCs w:val="22"/>
          <w:lang w:val="sv-SE"/>
        </w:rPr>
        <w:t>. Temuan ini menyoroti pentingnya deteksi dini, pendidikan, dan pendekatan kolaboratif dalam mengatasi stunting dan memberdayakan ibu untuk mengambil tindakan pencegahan.</w:t>
      </w:r>
    </w:p>
    <w:p w14:paraId="112D0469" w14:textId="77777777" w:rsidR="00A1770E" w:rsidRPr="00A1770E" w:rsidRDefault="00A1770E" w:rsidP="00A1770E">
      <w:pPr>
        <w:ind w:firstLine="720"/>
        <w:jc w:val="both"/>
        <w:rPr>
          <w:sz w:val="22"/>
          <w:szCs w:val="22"/>
          <w:lang w:val="sv-SE"/>
        </w:rPr>
      </w:pPr>
      <w:r w:rsidRPr="00A1770E">
        <w:rPr>
          <w:sz w:val="22"/>
          <w:szCs w:val="22"/>
          <w:lang w:val="sv-SE"/>
        </w:rPr>
        <w:t xml:space="preserve">Hasil penelitian ini juga sejalan dengan </w:t>
      </w:r>
      <w:r w:rsidRPr="00A1770E">
        <w:rPr>
          <w:sz w:val="22"/>
          <w:szCs w:val="22"/>
          <w:lang w:val="nn-NO"/>
        </w:rPr>
        <w:fldChar w:fldCharType="begin" w:fldLock="1"/>
      </w:r>
      <w:r w:rsidRPr="00A1770E">
        <w:rPr>
          <w:sz w:val="22"/>
          <w:szCs w:val="22"/>
          <w:lang w:val="sv-SE"/>
        </w:rPr>
        <w:instrText>ADDIN CSL_CITATION {"citationItems":[{"id":"ITEM-1","itemData":{"DOI":"10.36565/jab.v9i1.149","author":[{"dropping-particle":"","family":"Arnita","given":"Sri","non-dropping-particle":"","parse-names":false,"suffix":""},{"dropping-particle":"","family":"Rahmadhani","given":"Dwi Yunita","non-dropping-particle":"","parse-names":false,"suffix":""},{"dropping-particle":"","family":"Sari","given":"Mila Triana","non-dropping-particle":"","parse-names":false,"suffix":""}],"id":"ITEM-1","issue":"1","issued":{"date-parts":[["2020"]]},"page":"6-14","title":"Hubungan Pengetahuan dan Sikap Ibu dengan Upaya Pencegahan Stunting pada Balita di Wilayah Kerja Puskesmas Simpang Kawat Kota Jambi","type":"article-journal","volume":"9"},"uris":["http://www.mendeley.com/documents/?uuid=748fd735-4faa-4831-b4d7-73b451c8bae2"]}],"mendeley":{"formattedCitation":"(Arnita et al., 2020)","plainTextFormattedCitation":"(Arnita et al., 2020)","previouslyFormattedCitation":"(Arnita et al., 2020)"},"properties":{"noteIndex":0},"schema":"https://github.com/citation-style-language/schema/raw/master/csl-citation.json"}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(Arnita et al., 2020)</w:t>
      </w:r>
      <w:r w:rsidRPr="00A1770E">
        <w:rPr>
          <w:sz w:val="22"/>
          <w:szCs w:val="22"/>
          <w:lang w:val="nn-NO"/>
        </w:rPr>
        <w:fldChar w:fldCharType="end"/>
      </w:r>
      <w:r w:rsidRPr="00A1770E">
        <w:rPr>
          <w:sz w:val="22"/>
          <w:szCs w:val="22"/>
          <w:lang w:val="sv-SE"/>
        </w:rPr>
        <w:t xml:space="preserve">. Hubungan Pengetahuan dan Sikap Ibu dengan Upaya Pencegahan Stunting pada Balita di Wilayah Kerja Puskesmas Simpang Kawat Kota Jambi, hasil penelitian menunjukkan bahwa </w:t>
      </w:r>
      <w:r w:rsidRPr="00A1770E">
        <w:rPr>
          <w:sz w:val="22"/>
          <w:szCs w:val="22"/>
          <w:lang w:val="sv-SE"/>
        </w:rPr>
        <w:lastRenderedPageBreak/>
        <w:t>dari 56 Ibu yang memiliki sikap baik sebagian besar Ibu (76.8%) mempunyai upaya pencegahan baik terhadap upaya pencegahan stunting, sedangkan sikap ibu dengan kategori yang negatif sebesar 23,2%. Hasil uji statistik didapatkan p-value 0.030 (p &lt; 0,05) maka dapat disimpulkan bahwa terdapat hubungan yang bermakna antara sikap Ibu dengan upaya pencegahan stunting pada balita di Wilayah Kerja Puskesmas Simpang Kawat Kota Jambi.</w:t>
      </w:r>
    </w:p>
    <w:p w14:paraId="4AEBEBA1" w14:textId="16598411" w:rsidR="00A1770E" w:rsidRPr="00A1770E" w:rsidRDefault="00A1770E" w:rsidP="00A1770E">
      <w:pPr>
        <w:ind w:firstLine="720"/>
        <w:jc w:val="both"/>
        <w:rPr>
          <w:sz w:val="22"/>
          <w:szCs w:val="22"/>
          <w:lang w:val="sv-SE"/>
        </w:rPr>
      </w:pPr>
      <w:r w:rsidRPr="00A1770E">
        <w:rPr>
          <w:sz w:val="22"/>
          <w:szCs w:val="22"/>
          <w:lang w:val="sv-SE"/>
        </w:rPr>
        <w:t xml:space="preserve">Rata-rata ibu yang memiliki balita dalam mitra kami yaitu Posyandu Wijaya Kesuma II sebagian besar telah mengetahui dan memahami terkait pencegahan stunting setelah diberikannya penyuluhan mengenai deteksi dini dalam pencegahan stunting. Sehingga dapat diketahui bahwa beberapa penelitian secara konsisten menunjukkan bahwa intervensi konseling dan pendidikan efektif meningkatkan pengetahuan dan sikap mengenai pencegahan stunting di kalangan orang tua dan pengasuh. Berbagai penelitian melaporkan peningkatan signifikan dalam skor pengetahuan setelah sesi konseling </w:t>
      </w:r>
      <w:r w:rsidRPr="00A1770E">
        <w:rPr>
          <w:sz w:val="22"/>
          <w:szCs w:val="22"/>
          <w:lang w:val="nn-NO"/>
        </w:rPr>
        <w:fldChar w:fldCharType="begin" w:fldLock="1"/>
      </w:r>
      <w:r w:rsidRPr="00A1770E">
        <w:rPr>
          <w:sz w:val="22"/>
          <w:szCs w:val="22"/>
          <w:lang w:val="sv-SE"/>
        </w:rPr>
        <w:instrText>ADDIN CSL_CITATION {"citationItems":[{"id":"ITEM-1","itemData":{"author":[{"dropping-particle":"","family":"Putri","given":"C.R.","non-dropping-particle":"","parse-names":false,"suffix":""},{"dropping-particle":"","family":"Husnah","given":"H","non-dropping-particle":"","parse-names":false,"suffix":""},{"dropping-particle":"","family":"Sovira","given":"N","non-dropping-particle":"","parse-names":false,"suffix":""},{"dropping-particle":"","family":"Marisa","given":"M","non-dropping-particle":"","parse-names":false,"suffix":""},{"dropping-particle":"","family":"Herdata","given":"H.N.","non-dropping-particle":"","parse-names":false,"suffix":""}],"container-title":"Trends in Infection and Global Health.","id":"ITEM-1","issued":{"date-parts":[["2023"]]},"title":"The effect of counseling on parent’s knowledge and attitudes towards stunting in toddlers: A quasi-experimental study","type":"article-journal"},"uris":["http://www.mendeley.com/documents/?uuid=51f778eb-ee9e-4fb6-a58e-024e024af6dc"]}],"mendeley":{"formattedCitation":"(Putri et al., 2023)","plainTextFormattedCitation":"(Putri et al., 2023)","previouslyFormattedCitation":"(Putri et al., 2023)"},"properties":{"noteIndex":0},"schema":"https://github.com/citation-style-language/schema/raw/master/csl-citation.json"}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(Putri et al., 2023)</w:t>
      </w:r>
      <w:r w:rsidRPr="00A1770E">
        <w:rPr>
          <w:sz w:val="22"/>
          <w:szCs w:val="22"/>
          <w:lang w:val="nn-NO"/>
        </w:rPr>
        <w:fldChar w:fldCharType="end"/>
      </w:r>
      <w:r w:rsidRPr="00A1770E">
        <w:rPr>
          <w:sz w:val="22"/>
          <w:szCs w:val="22"/>
          <w:lang w:val="sv-SE"/>
        </w:rPr>
        <w:t xml:space="preserve"> </w:t>
      </w:r>
      <w:r w:rsidRPr="00A1770E">
        <w:rPr>
          <w:sz w:val="22"/>
          <w:szCs w:val="22"/>
          <w:lang w:val="nn-NO"/>
        </w:rPr>
        <w:fldChar w:fldCharType="begin" w:fldLock="1"/>
      </w:r>
      <w:r w:rsidRPr="00A1770E">
        <w:rPr>
          <w:sz w:val="22"/>
          <w:szCs w:val="22"/>
          <w:lang w:val="sv-SE"/>
        </w:rPr>
        <w:instrText>ADDIN CSL_CITATION {"citationItems":[{"id":"ITEM-1","itemData":{"author":[{"dropping-particle":"","family":"Yulianie","given":"R.","non-dropping-particle":"","parse-names":false,"suffix":""},{"dropping-particle":"","family":"Jinan","given":"R.R.","non-dropping-particle":"","parse-names":false,"suffix":""},{"dropping-particle":"","family":"Elviana","given":"N.","non-dropping-particle":"","parse-names":false,"suffix":""},{"dropping-particle":"","family":"Susilawati","given":"E.","non-dropping-particle":"","parse-names":false,"suffix":""},{"dropping-particle":"","family":"Pratama","given":"R.","non-dropping-particle":"","parse-names":false,"suffix":""},{"dropping-particle":"","family":"Sinaga","given":"Y.","non-dropping-particle":"","parse-names":false,"suffix":""}],"container-title":"Jurnal Pengabdian Pada Masyarakat Indonesia","id":"ITEM-1","issue":"2","issued":{"date-parts":[["2023"]]},"page":"84-90","title":"The STUNTING PREVENTION THROUGH INCREASING KNOWLEDGE OF PREGNANT WOMEN AND KADER.","type":"article-journal","volume":"2"},"uris":["http://www.mendeley.com/documents/?uuid=47404743-7577-4d27-be43-6c6089cd3799"]}],"mendeley":{"formattedCitation":"(Yulianie et al., 2023)","plainTextFormattedCitation":"(Yulianie et al., 2023)","previouslyFormattedCitation":"(Yulianie et al., 2023)"},"properties":{"noteIndex":0},"schema":"https://github.com/citation-style-language/schema/raw/master/csl-citation.json"}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(Yulianie et al., 2023)</w:t>
      </w:r>
      <w:r w:rsidRPr="00A1770E">
        <w:rPr>
          <w:sz w:val="22"/>
          <w:szCs w:val="22"/>
          <w:lang w:val="nn-NO"/>
        </w:rPr>
        <w:fldChar w:fldCharType="end"/>
      </w:r>
      <w:r w:rsidRPr="00A1770E">
        <w:rPr>
          <w:sz w:val="22"/>
          <w:szCs w:val="22"/>
          <w:lang w:val="sv-SE"/>
        </w:rPr>
        <w:t xml:space="preserve"> </w:t>
      </w:r>
      <w:r w:rsidRPr="00A1770E">
        <w:rPr>
          <w:sz w:val="22"/>
          <w:szCs w:val="22"/>
          <w:lang w:val="nn-NO"/>
        </w:rPr>
        <w:fldChar w:fldCharType="begin" w:fldLock="1"/>
      </w:r>
      <w:r w:rsidRPr="00A1770E">
        <w:rPr>
          <w:sz w:val="22"/>
          <w:szCs w:val="22"/>
          <w:lang w:val="sv-SE"/>
        </w:rPr>
        <w:instrText>ADDIN CSL_CITATION {"citationItems":[{"id":"ITEM-1","itemData":{"DOI":"https://doi.org/10.59585/sosisabdimas.v2i2.317","author":[{"dropping-particle":"","family":"Fitri","given":"L.","non-dropping-particle":"","parse-names":false,"suffix":""},{"dropping-particle":"","family":"Sakriawati","given":"","non-dropping-particle":"","parse-names":false,"suffix":""},{"dropping-particle":"","family":"Yusraa","given":"","non-dropping-particle":"","parse-names":false,"suffix":""},{"dropping-particle":"","family":"Muslimin","given":"","non-dropping-particle":"","parse-names":false,"suffix":""},{"dropping-particle":"","family":"Anurogo","given":"D.","non-dropping-particle":"","parse-names":false,"suffix":""},{"dropping-particle":"","family":"Jamin","given":"N.S.","non-dropping-particle":"","parse-names":false,"suffix":""}],"container-title":"Sahabat Sosial: Jurnal Pengabdian Masyarakat.","id":"ITEM-1","issue":"2","issued":{"date-parts":[["2024"]]},"page":"250-258","title":"Edukasi Terhadap Ibu Bayi Dalam Upaya Preventif Stunting Di Wilayah Kerja Puskesmas Moncongloe.","type":"article-journal","volume":"2"},"uris":["http://www.mendeley.com/documents/?uuid=8af85c7b-7857-4d0a-bc9c-4c1adcdb8519"]}],"mendeley":{"formattedCitation":"(Fitri et al., 2024)","plainTextFormattedCitation":"(Fitri et al., 2024)","previouslyFormattedCitation":"(Fitri et al., 2024)"},"properties":{"noteIndex":0},"schema":"https://github.com/citation-style-language/schema/raw/master/csl-citation.json"}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(Fitri et al., 2024)</w:t>
      </w:r>
      <w:r w:rsidRPr="00A1770E">
        <w:rPr>
          <w:sz w:val="22"/>
          <w:szCs w:val="22"/>
          <w:lang w:val="nn-NO"/>
        </w:rPr>
        <w:fldChar w:fldCharType="end"/>
      </w:r>
      <w:r w:rsidRPr="00A1770E">
        <w:rPr>
          <w:sz w:val="22"/>
          <w:szCs w:val="22"/>
          <w:lang w:val="sv-SE"/>
        </w:rPr>
        <w:t xml:space="preserve"> </w:t>
      </w:r>
      <w:r w:rsidRPr="00A1770E">
        <w:rPr>
          <w:sz w:val="22"/>
          <w:szCs w:val="22"/>
          <w:lang w:val="nn-NO"/>
        </w:rPr>
        <w:fldChar w:fldCharType="begin" w:fldLock="1"/>
      </w:r>
      <w:r w:rsidRPr="00A1770E">
        <w:rPr>
          <w:sz w:val="22"/>
          <w:szCs w:val="22"/>
          <w:lang w:val="sv-SE"/>
        </w:rPr>
        <w:instrText>ADDIN CSL_CITATION {"citationItems":[{"id":"ITEM-1","itemData":{"DOI":"https://doi.org/10.55047/prima.v2i1.360","author":[{"dropping-particle":"","family":"Lensoni","given":"","non-dropping-particle":"","parse-names":false,"suffix":""},{"dropping-particle":"","family":"Andriaty","given":"S.N.","non-dropping-particle":"","parse-names":false,"suffix":""},{"dropping-particle":"","family":"Zahara","given":"H.","non-dropping-particle":"","parse-names":false,"suffix":""},{"dropping-particle":"","family":"Kala","given":"P.R.","non-dropping-particle":"","parse-names":false,"suffix":""},{"dropping-particle":"","family":"Anggriani","given":"Y.","non-dropping-particle":"","parse-names":false,"suffix":""},{"dropping-particle":"","family":"Raisah","given":"P.","non-dropping-particle":"","parse-names":false,"suffix":""},{"dropping-particle":"","family":"Karma","given":"T.","non-dropping-particle":"","parse-names":false,"suffix":""},{"dropping-particle":"","family":"Khumairah","given":"R.","non-dropping-particle":"","parse-names":false,"suffix":""},{"dropping-particle":"","family":"Sari","given":"M.","non-dropping-particle":"","parse-names":false,"suffix":""},{"dropping-particle":"","family":"Naira","given":"A.Z.","non-dropping-particle":"","parse-names":false,"suffix":""}],"container-title":"PRIMA : PORTAL RISET DAN INOVASI PENGABDIAN MASYARAKAT.","id":"ITEM-1","issue":"1","issued":{"date-parts":[["2022"]]},"page":"35-39","title":"Pengaruh sosialisasi terhadap peningkatan pengetahuan masyarakat desa lambroe bileu aceh besar","type":"article-journal","volume":"2"},"uris":["http://www.mendeley.com/documents/?uuid=a51bc55d-3f19-4d25-a44a-e1b29a60c6eb"]}],"mendeley":{"formattedCitation":"(Lensoni et al., 2022)","plainTextFormattedCitation":"(Lensoni et al., 2022)","previouslyFormattedCitation":"(Lensoni et al., 2022)"},"properties":{"noteIndex":0},"schema":"https://github.com/citation-style-language/schema/raw/master/csl-citation.json"}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(Lensoni et al., 2022)</w:t>
      </w:r>
      <w:r w:rsidRPr="00A1770E">
        <w:rPr>
          <w:sz w:val="22"/>
          <w:szCs w:val="22"/>
          <w:lang w:val="nn-NO"/>
        </w:rPr>
        <w:fldChar w:fldCharType="end"/>
      </w:r>
      <w:r w:rsidRPr="00A1770E">
        <w:rPr>
          <w:sz w:val="22"/>
          <w:szCs w:val="22"/>
          <w:lang w:val="sv-SE"/>
        </w:rPr>
        <w:t xml:space="preserve">. Misalnya, sebuah penelitian mengamati adanya peningkatan dari 71,5% menjadi 100% responden yang memiliki pengetahuan baik pasca intervensi </w:t>
      </w:r>
      <w:r w:rsidRPr="00A1770E">
        <w:rPr>
          <w:sz w:val="22"/>
          <w:szCs w:val="22"/>
          <w:lang w:val="nn-NO"/>
        </w:rPr>
        <w:fldChar w:fldCharType="begin" w:fldLock="1"/>
      </w:r>
      <w:r w:rsidRPr="00A1770E">
        <w:rPr>
          <w:sz w:val="22"/>
          <w:szCs w:val="22"/>
          <w:lang w:val="sv-SE"/>
        </w:rPr>
        <w:instrText>ADDIN CSL_CITATION {"citationItems":[{"id":"ITEM-1","itemData":{"author":[{"dropping-particle":"","family":"Putri","given":"C.R.","non-dropping-particle":"","parse-names":false,"suffix":""},{"dropping-particle":"","family":"Husnah","given":"H","non-dropping-particle":"","parse-names":false,"suffix":""},{"dropping-particle":"","family":"Sovira","given":"N","non-dropping-particle":"","parse-names":false,"suffix":""},{"dropping-particle":"","family":"Marisa","given":"M","non-dropping-particle":"","parse-names":false,"suffix":""},{"dropping-particle":"","family":"Herdata","given":"H.N.","non-dropping-particle":"","parse-names":false,"suffix":""}],"container-title":"Trends in Infection and Global Health.","id":"ITEM-1","issued":{"date-parts":[["2023"]]},"title":"The effect of counseling on parent’s knowledge and attitudes towards stunting in toddlers: A quasi-experimental study","type":"article-journal"},"uris":["http://www.mendeley.com/documents/?uuid=51f778eb-ee9e-4fb6-a58e-024e024af6dc"]}],"mendeley":{"formattedCitation":"(Putri et al., 2023)","plainTextFormattedCitation":"(Putri et al., 2023)","previouslyFormattedCitation":"(Putri et al., 2023)"},"properties":{"noteIndex":0},"schema":"https://github.com/citation-style-language/schema/raw/master/csl-citation.json"}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(Putri et al., 2023)</w:t>
      </w:r>
      <w:r w:rsidRPr="00A1770E">
        <w:rPr>
          <w:sz w:val="22"/>
          <w:szCs w:val="22"/>
          <w:lang w:val="nn-NO"/>
        </w:rPr>
        <w:fldChar w:fldCharType="end"/>
      </w:r>
      <w:r w:rsidRPr="00A1770E">
        <w:rPr>
          <w:sz w:val="22"/>
          <w:szCs w:val="22"/>
          <w:lang w:val="sv-SE"/>
        </w:rPr>
        <w:t xml:space="preserve">. Penelitian lain mencatat peningkatan skor rata-rata dari 70,27 menjadi 81,46 </w:t>
      </w:r>
      <w:r w:rsidRPr="00A1770E">
        <w:rPr>
          <w:sz w:val="22"/>
          <w:szCs w:val="22"/>
          <w:lang w:val="nn-NO"/>
        </w:rPr>
        <w:fldChar w:fldCharType="begin" w:fldLock="1"/>
      </w:r>
      <w:r w:rsidRPr="00A1770E">
        <w:rPr>
          <w:sz w:val="22"/>
          <w:szCs w:val="22"/>
          <w:lang w:val="sv-SE"/>
        </w:rPr>
        <w:instrText>ADDIN CSL_CITATION {"citationItems":[{"id":"ITEM-1","itemData":{"DOI":"https://doi.org/10.59585/sosisabdimas.v2i2.317","author":[{"dropping-particle":"","family":"Fitri","given":"L.","non-dropping-particle":"","parse-names":false,"suffix":""},{"dropping-particle":"","family":"Sakriawati","given":"","non-dropping-particle":"","parse-names":false,"suffix":""},{"dropping-particle":"","family":"Yusraa","given":"","non-dropping-particle":"","parse-names":false,"suffix":""},{"dropping-particle":"","family":"Muslimin","given":"","non-dropping-particle":"","parse-names":false,"suffix":""},{"dropping-particle":"","family":"Anurogo","given":"D.","non-dropping-particle":"","parse-names":false,"suffix":""},{"dropping-particle":"","family":"Jamin","given":"N.S.","non-dropping-particle":"","parse-names":false,"suffix":""}],"container-title":"Sahabat Sosial: Jurnal Pengabdian Masyarakat.","id":"ITEM-1","issue":"2","issued":{"date-parts":[["2024"]]},"page":"250-258","title":"Edukasi Terhadap Ibu Bayi Dalam Upaya Preventif Stunting Di Wilayah Kerja Puskesmas Moncongloe.","type":"article-journal","volume":"2"},"uris":["http://www.mendeley.com/documents/?uuid=8af85c7b-7857-4d0a-bc9c-4c1adcdb8519"]}],"mendeley":{"formattedCitation":"(Fitri et al., 2024)","plainTextFormattedCitation":"(Fitri et al., 2024)","previouslyFormattedCitation":"(Fitri et al., 2024)"},"properties":{"noteIndex":0},"schema":"https://github.com/citation-style-language/schema/raw/master/csl-citation.json"}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(Fitri et al., 2024)</w:t>
      </w:r>
      <w:r w:rsidRPr="00A1770E">
        <w:rPr>
          <w:sz w:val="22"/>
          <w:szCs w:val="22"/>
          <w:lang w:val="nn-NO"/>
        </w:rPr>
        <w:fldChar w:fldCharType="end"/>
      </w:r>
      <w:r w:rsidRPr="00A1770E">
        <w:rPr>
          <w:sz w:val="22"/>
          <w:szCs w:val="22"/>
          <w:lang w:val="sv-SE"/>
        </w:rPr>
        <w:t xml:space="preserve">. Sikap terhadap pencegahan stunting juga meningkat setelah adanya intervensi pendidikan. Efektivitas intervensi ini signifikan secara statistik di seluruh studi, dengan nilai p &lt;0,05 </w:t>
      </w:r>
      <w:r w:rsidRPr="00A1770E">
        <w:rPr>
          <w:sz w:val="22"/>
          <w:szCs w:val="22"/>
          <w:lang w:val="nn-NO"/>
        </w:rPr>
        <w:fldChar w:fldCharType="begin" w:fldLock="1"/>
      </w:r>
      <w:r w:rsidRPr="00A1770E">
        <w:rPr>
          <w:sz w:val="22"/>
          <w:szCs w:val="22"/>
          <w:lang w:val="sv-SE"/>
        </w:rPr>
        <w:instrText>ADDIN CSL_CITATION {"citationItems":[{"id":"ITEM-1","itemData":{"author":[{"dropping-particle":"","family":"Putri","given":"C.R.","non-dropping-particle":"","parse-names":false,"suffix":""},{"dropping-particle":"","family":"Husnah","given":"H","non-dropping-particle":"","parse-names":false,"suffix":""},{"dropping-particle":"","family":"Sovira","given":"N","non-dropping-particle":"","parse-names":false,"suffix":""},{"dropping-particle":"","family":"Marisa","given":"M","non-dropping-particle":"","parse-names":false,"suffix":""},{"dropping-particle":"","family":"Herdata","given":"H.N.","non-dropping-particle":"","parse-names":false,"suffix":""}],"container-title":"Trends in Infection and Global Health.","id":"ITEM-1","issued":{"date-parts":[["2023"]]},"title":"The effect of counseling on parent’s knowledge and attitudes towards stunting in toddlers: A quasi-experimental study","type":"article-journal"},"uris":["http://www.mendeley.com/documents/?uuid=51f778eb-ee9e-4fb6-a58e-024e024af6dc"]}],"mendeley":{"formattedCitation":"(Putri et al., 2023)","plainTextFormattedCitation":"(Putri et al., 2023)","previouslyFormattedCitation":"(Putri et al., 2023)"},"properties":{"noteIndex":0},"schema":"https://github.com/citation-style-language/schema/raw/master/csl-citation.json"}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(Putri et al., 2023)</w:t>
      </w:r>
      <w:r w:rsidRPr="00A1770E">
        <w:rPr>
          <w:sz w:val="22"/>
          <w:szCs w:val="22"/>
          <w:lang w:val="nn-NO"/>
        </w:rPr>
        <w:fldChar w:fldCharType="end"/>
      </w:r>
      <w:r w:rsidRPr="00A1770E">
        <w:rPr>
          <w:sz w:val="22"/>
          <w:szCs w:val="22"/>
          <w:lang w:val="sv-SE"/>
        </w:rPr>
        <w:t xml:space="preserve"> </w:t>
      </w:r>
      <w:r w:rsidRPr="00A1770E">
        <w:rPr>
          <w:sz w:val="22"/>
          <w:szCs w:val="22"/>
          <w:lang w:val="nn-NO"/>
        </w:rPr>
        <w:fldChar w:fldCharType="begin" w:fldLock="1"/>
      </w:r>
      <w:r w:rsidRPr="00A1770E">
        <w:rPr>
          <w:sz w:val="22"/>
          <w:szCs w:val="22"/>
          <w:lang w:val="sv-SE"/>
        </w:rPr>
        <w:instrText>ADDIN CSL_CITATION {"citationItems":[{"id":"ITEM-1","itemData":{"author":[{"dropping-particle":"","family":"Yulianie","given":"R.","non-dropping-particle":"","parse-names":false,"suffix":""},{"dropping-particle":"","family":"Jinan","given":"R.R.","non-dropping-particle":"","parse-names":false,"suffix":""},{"dropping-particle":"","family":"Elviana","given":"N.","non-dropping-particle":"","parse-names":false,"suffix":""},{"dropping-particle":"","family":"Susilawati","given":"E.","non-dropping-particle":"","parse-names":false,"suffix":""},{"dropping-particle":"","family":"Pratama","given":"R.","non-dropping-particle":"","parse-names":false,"suffix":""},{"dropping-particle":"","family":"Sinaga","given":"Y.","non-dropping-particle":"","parse-names":false,"suffix":""}],"container-title":"Jurnal Pengabdian Pada Masyarakat Indonesia","id":"ITEM-1","issue":"2","issued":{"date-parts":[["2023"]]},"page":"84-90","title":"The STUNTING PREVENTION THROUGH INCREASING KNOWLEDGE OF PREGNANT WOMEN AND KADER.","type":"article-journal","volume":"2"},"uris":["http://www.mendeley.com/documents/?uuid=47404743-7577-4d27-be43-6c6089cd3799"]}],"mendeley":{"formattedCitation":"(Yulianie et al., 2023)","plainTextFormattedCitation":"(Yulianie et al., 2023)","previouslyFormattedCitation":"(Yulianie et al., 2023)"},"properties":{"noteIndex":0},"schema":"https://github.com/citation-style-language/schema/raw/master/csl-citation.json"}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(Yulianie et al., 2023)</w:t>
      </w:r>
      <w:r w:rsidRPr="00A1770E">
        <w:rPr>
          <w:sz w:val="22"/>
          <w:szCs w:val="22"/>
          <w:lang w:val="nn-NO"/>
        </w:rPr>
        <w:fldChar w:fldCharType="end"/>
      </w:r>
      <w:r w:rsidRPr="00A1770E">
        <w:rPr>
          <w:sz w:val="22"/>
          <w:szCs w:val="22"/>
          <w:lang w:val="sv-SE"/>
        </w:rPr>
        <w:t xml:space="preserve"> </w:t>
      </w:r>
      <w:r w:rsidRPr="00A1770E">
        <w:rPr>
          <w:sz w:val="22"/>
          <w:szCs w:val="22"/>
          <w:lang w:val="nn-NO"/>
        </w:rPr>
        <w:fldChar w:fldCharType="begin" w:fldLock="1"/>
      </w:r>
      <w:r w:rsidRPr="00A1770E">
        <w:rPr>
          <w:sz w:val="22"/>
          <w:szCs w:val="22"/>
          <w:lang w:val="sv-SE"/>
        </w:rPr>
        <w:instrText>ADDIN CSL_CITATION {"citationItems":[{"id":"ITEM-1","itemData":{"DOI":"https://doi.org/10.59585/sosisabdimas.v2i2.317","author":[{"dropping-particle":"","family":"Fitri","given":"L.","non-dropping-particle":"","parse-names":false,"suffix":""},{"dropping-particle":"","family":"Sakriawati","given":"","non-dropping-particle":"","parse-names":false,"suffix":""},{"dropping-particle":"","family":"Yusraa","given":"","non-dropping-particle":"","parse-names":false,"suffix":""},{"dropping-particle":"","family":"Muslimin","given":"","non-dropping-particle":"","parse-names":false,"suffix":""},{"dropping-particle":"","family":"Anurogo","given":"D.","non-dropping-particle":"","parse-names":false,"suffix":""},{"dropping-particle":"","family":"Jamin","given":"N.S.","non-dropping-particle":"","parse-names":false,"suffix":""}],"container-title":"Sahabat Sosial: Jurnal Pengabdian Masyarakat.","id":"ITEM-1","issue":"2","issued":{"date-parts":[["2024"]]},"page":"250-258","title":"Edukasi Terhadap Ibu Bayi Dalam Upaya Preventif Stunting Di Wilayah Kerja Puskesmas Moncongloe.","type":"article-journal","volume":"2"},"uris":["http://www.mendeley.com/documents/?uuid=8af85c7b-7857-4d0a-bc9c-4c1adcdb8519"]}],"mendeley":{"formattedCitation":"(Fitri et al., 2024)","plainTextFormattedCitation":"(Fitri et al., 2024)","previouslyFormattedCitation":"(Fitri et al., 2024)"},"properties":{"noteIndex":0},"schema":"https://github.com/citation-style-language/schema/raw/master/csl-citation.json"}</w:instrText>
      </w:r>
      <w:r w:rsidRPr="00A1770E">
        <w:rPr>
          <w:sz w:val="22"/>
          <w:szCs w:val="22"/>
          <w:lang w:val="nn-NO"/>
        </w:rPr>
        <w:fldChar w:fldCharType="separate"/>
      </w:r>
      <w:r w:rsidRPr="00A1770E">
        <w:rPr>
          <w:noProof/>
          <w:sz w:val="22"/>
          <w:szCs w:val="22"/>
          <w:lang w:val="sv-SE"/>
        </w:rPr>
        <w:t>(Fitri et al., 2024)</w:t>
      </w:r>
      <w:r w:rsidRPr="00A1770E">
        <w:rPr>
          <w:sz w:val="22"/>
          <w:szCs w:val="22"/>
          <w:lang w:val="nn-NO"/>
        </w:rPr>
        <w:fldChar w:fldCharType="end"/>
      </w:r>
      <w:r w:rsidRPr="00A1770E">
        <w:rPr>
          <w:sz w:val="22"/>
          <w:szCs w:val="22"/>
          <w:lang w:val="sv-SE"/>
        </w:rPr>
        <w:t>. Temuan ini menunjukkan bahwa konseling dan pendidikan merupakan alat yang berharga dalam meningkatkan kesadaran masyarakat dan mendorong tindakan pencegahan terhadap stunting.</w:t>
      </w:r>
    </w:p>
    <w:p w14:paraId="7450287F" w14:textId="77777777" w:rsidR="00A1770E" w:rsidRPr="00A1770E" w:rsidRDefault="00A1770E" w:rsidP="009015D1">
      <w:pPr>
        <w:pStyle w:val="Heading1"/>
        <w:rPr>
          <w:lang w:val="sv-SE"/>
        </w:rPr>
      </w:pPr>
    </w:p>
    <w:p w14:paraId="22284FB0" w14:textId="35395A76" w:rsidR="00786CF5" w:rsidRPr="00A1770E" w:rsidRDefault="00786CF5" w:rsidP="009015D1">
      <w:pPr>
        <w:pStyle w:val="Heading1"/>
        <w:rPr>
          <w:lang w:val="nn-NO"/>
        </w:rPr>
      </w:pPr>
      <w:r w:rsidRPr="00A1770E">
        <w:rPr>
          <w:lang w:val="nn-NO"/>
        </w:rPr>
        <w:t>KESIMPULAN</w:t>
      </w:r>
    </w:p>
    <w:p w14:paraId="463C0E20" w14:textId="77777777" w:rsidR="00422921" w:rsidRDefault="00422921" w:rsidP="00422921">
      <w:pPr>
        <w:ind w:firstLine="720"/>
        <w:jc w:val="both"/>
        <w:rPr>
          <w:sz w:val="22"/>
          <w:szCs w:val="22"/>
          <w:lang w:val="sv-SE"/>
        </w:rPr>
      </w:pPr>
      <w:r w:rsidRPr="00422921">
        <w:rPr>
          <w:sz w:val="22"/>
          <w:szCs w:val="22"/>
          <w:lang w:val="sv-SE"/>
        </w:rPr>
        <w:t xml:space="preserve">Berdasarkan hasil penelitian dapat disimpulkan bahwa rata-rata usia ibu balita dalam mitra kami yaitu Posyandu Wijaya Kesuma II adalah 20 - 35tahun dengan mayoritas berpendidikan tamat SMA/Sederajat dan berstatus ibu rumah tangga. Gambaran pengetahuan ibu mengenai deteksi dini elektronik dalam </w:t>
      </w:r>
      <w:r w:rsidRPr="00422921">
        <w:rPr>
          <w:sz w:val="22"/>
          <w:szCs w:val="22"/>
          <w:lang w:val="sv-SE"/>
        </w:rPr>
        <w:t>pencegahan stunting rata-rata memiliki pengetahuan yang baik setelah diberikan penyuluhan yaitu sebanyak 25 responden (100%) dibandingkan dengan pengetahuan ibu yang baik sebelum dilakukan penyuluhan yaitu sejumlah 15 responden berpengetahuan baik dan 10 responden berpengetahuan kurang. Sedangkan rata-rata sikap ibu terhadap deteksi dini elektronik dalam pencegahan stunting, ibu memiliki sikap perilaku yang sudah baik. Hasil analisa menunjukkan bahwa variabel pengetahuan ibu tentang deteksi dini elektronik dalam pencegahan stunting pada balita didapatkan nilai p-value 0,001 (p &lt; 0,05) dan variabel sikap ibu tentang deteksi dini elektronik dalam pencegahan stunting pada balita (p value = 0,001), sehingga dapat disimpulkan bahwa terdapat pengaruh bermakna dan signifikan antara deteksi dini elektronik pada balita terhadap pengetauan dan sikap orang tua dalam pencegahan stunting.</w:t>
      </w:r>
    </w:p>
    <w:p w14:paraId="79D7CB47" w14:textId="77777777" w:rsidR="00422921" w:rsidRPr="00422921" w:rsidRDefault="00422921" w:rsidP="00422921">
      <w:pPr>
        <w:ind w:firstLine="720"/>
        <w:jc w:val="both"/>
        <w:rPr>
          <w:sz w:val="22"/>
          <w:szCs w:val="22"/>
          <w:lang w:val="sv-SE"/>
        </w:rPr>
      </w:pPr>
    </w:p>
    <w:p w14:paraId="4E721021" w14:textId="724742CB" w:rsidR="00786CF5" w:rsidRDefault="00786CF5" w:rsidP="009015D1">
      <w:pPr>
        <w:pStyle w:val="Heading1"/>
        <w:rPr>
          <w:lang w:val="id-ID"/>
        </w:rPr>
      </w:pPr>
      <w:r>
        <w:rPr>
          <w:lang w:val="id-ID"/>
        </w:rPr>
        <w:t>UCAPAN TERIMA KASIH</w:t>
      </w:r>
    </w:p>
    <w:p w14:paraId="548B0A03" w14:textId="155AE104" w:rsidR="00786CF5" w:rsidRPr="00A1770E" w:rsidRDefault="00A1770E" w:rsidP="00A1770E">
      <w:pPr>
        <w:spacing w:after="240"/>
        <w:ind w:firstLine="720"/>
        <w:jc w:val="both"/>
        <w:rPr>
          <w:b/>
          <w:bCs/>
          <w:sz w:val="22"/>
          <w:szCs w:val="22"/>
          <w:lang w:val="id-ID"/>
        </w:rPr>
      </w:pPr>
      <w:r w:rsidRPr="00A1770E">
        <w:rPr>
          <w:lang w:val="id-ID"/>
        </w:rPr>
        <w:t xml:space="preserve">Kami menyampaikan terima kasih yang sebesar-besarnya kepada </w:t>
      </w:r>
      <w:r w:rsidRPr="00A1770E">
        <w:rPr>
          <w:lang w:val="id-ID"/>
        </w:rPr>
        <w:t>pa</w:t>
      </w:r>
      <w:r>
        <w:rPr>
          <w:lang w:val="id-ID"/>
        </w:rPr>
        <w:t>ra tim PKM Pengabdian Masyarakat</w:t>
      </w:r>
      <w:r w:rsidRPr="00A1770E">
        <w:rPr>
          <w:lang w:val="id-ID"/>
        </w:rPr>
        <w:t xml:space="preserve"> yang terlihat langsung dalam penelitian ini maupun pihak-pihak lain yang terlibat secara tidak langsung. Terima kasih yang tidak terhingga kepada </w:t>
      </w:r>
      <w:r>
        <w:rPr>
          <w:lang w:val="id-ID"/>
        </w:rPr>
        <w:t xml:space="preserve">KEMENDIKBURISTEK dan Universitas Sumatera Utara </w:t>
      </w:r>
      <w:r w:rsidRPr="00A1770E">
        <w:rPr>
          <w:lang w:val="id-ID"/>
        </w:rPr>
        <w:t>atas dana yang diberikan dalam p</w:t>
      </w:r>
      <w:r>
        <w:rPr>
          <w:lang w:val="id-ID"/>
        </w:rPr>
        <w:t xml:space="preserve">enelitian pengabdian masyarakat kami. </w:t>
      </w:r>
      <w:r w:rsidRPr="00A1770E">
        <w:rPr>
          <w:lang w:val="id-ID"/>
        </w:rPr>
        <w:t xml:space="preserve">Demikian pula kami, menyampaikan terima kasih kepada </w:t>
      </w:r>
      <w:r>
        <w:rPr>
          <w:lang w:val="id-ID"/>
        </w:rPr>
        <w:t>Posyandu Wijaya Kesuma 11 sebagai mitra kami</w:t>
      </w:r>
      <w:r w:rsidRPr="00A1770E">
        <w:rPr>
          <w:lang w:val="id-ID"/>
        </w:rPr>
        <w:t xml:space="preserve"> atas </w:t>
      </w:r>
      <w:r>
        <w:rPr>
          <w:lang w:val="id-ID"/>
        </w:rPr>
        <w:t>ketersediannya dalam memberikan kami wadah dan segala masukan dalam penelitian dan PKM pengabdian masyarakat kami.</w:t>
      </w:r>
    </w:p>
    <w:p w14:paraId="750BEEED" w14:textId="17077231" w:rsidR="00786CF5" w:rsidRPr="008778F9" w:rsidRDefault="00786CF5" w:rsidP="009015D1">
      <w:pPr>
        <w:pStyle w:val="Heading1"/>
        <w:rPr>
          <w:lang w:val="id-ID"/>
        </w:rPr>
      </w:pPr>
      <w:r w:rsidRPr="008778F9">
        <w:rPr>
          <w:lang w:val="id-ID"/>
        </w:rPr>
        <w:t>REFERENSI</w:t>
      </w:r>
    </w:p>
    <w:p w14:paraId="1E7EA00F" w14:textId="77777777" w:rsidR="00A1770E" w:rsidRPr="00A1770E" w:rsidRDefault="00A1770E" w:rsidP="00A1770E">
      <w:pPr>
        <w:spacing w:after="120"/>
        <w:ind w:left="357"/>
        <w:jc w:val="both"/>
        <w:rPr>
          <w:sz w:val="22"/>
          <w:lang w:val="en-ID"/>
        </w:rPr>
      </w:pPr>
      <w:r w:rsidRPr="00A1770E">
        <w:rPr>
          <w:sz w:val="22"/>
          <w:lang w:val="en-ID"/>
        </w:rPr>
        <w:fldChar w:fldCharType="begin" w:fldLock="1"/>
      </w:r>
      <w:r w:rsidRPr="00A1770E">
        <w:rPr>
          <w:sz w:val="22"/>
          <w:lang w:val="id-ID"/>
        </w:rPr>
        <w:instrText xml:space="preserve">ADDIN Mendeley Bibliography CSL_BIBLIOGRAPHY </w:instrText>
      </w:r>
      <w:r w:rsidRPr="00A1770E">
        <w:rPr>
          <w:sz w:val="22"/>
          <w:lang w:val="en-ID"/>
        </w:rPr>
        <w:fldChar w:fldCharType="separate"/>
      </w:r>
      <w:r w:rsidRPr="00A1770E">
        <w:rPr>
          <w:sz w:val="22"/>
          <w:lang w:val="id-ID"/>
        </w:rPr>
        <w:t xml:space="preserve">Arnita, S., Rahmadhani, D. Y., &amp; Sari, M. T. (2020). </w:t>
      </w:r>
      <w:r w:rsidRPr="00A1770E">
        <w:rPr>
          <w:i/>
          <w:iCs/>
          <w:sz w:val="22"/>
          <w:lang w:val="id-ID"/>
        </w:rPr>
        <w:t>Hubungan Pengetahuan dan Sikap Ibu dengan Upaya Pencegahan Stunting pada Balita di Wilayah Kerja Puskesmas Simpang Kawat Kota Jambi</w:t>
      </w:r>
      <w:r w:rsidRPr="00A1770E">
        <w:rPr>
          <w:sz w:val="22"/>
          <w:lang w:val="id-ID"/>
        </w:rPr>
        <w:t xml:space="preserve">. </w:t>
      </w:r>
      <w:r w:rsidRPr="00A1770E">
        <w:rPr>
          <w:i/>
          <w:iCs/>
          <w:sz w:val="22"/>
          <w:lang w:val="en-ID"/>
        </w:rPr>
        <w:t>9</w:t>
      </w:r>
      <w:r w:rsidRPr="00A1770E">
        <w:rPr>
          <w:sz w:val="22"/>
          <w:lang w:val="en-ID"/>
        </w:rPr>
        <w:t>(1), 6–14. https://doi.org/10.36565/jab.v9i1.149</w:t>
      </w:r>
    </w:p>
    <w:p w14:paraId="7ACF2A86" w14:textId="77777777" w:rsidR="00A1770E" w:rsidRPr="00A1770E" w:rsidRDefault="00A1770E" w:rsidP="00A1770E">
      <w:pPr>
        <w:spacing w:after="120"/>
        <w:ind w:left="357"/>
        <w:jc w:val="both"/>
        <w:rPr>
          <w:sz w:val="22"/>
          <w:lang w:val="en-ID"/>
        </w:rPr>
      </w:pPr>
      <w:r w:rsidRPr="00A1770E">
        <w:rPr>
          <w:sz w:val="22"/>
          <w:lang w:val="en-ID"/>
        </w:rPr>
        <w:t xml:space="preserve">Astuti, A. B., &amp; </w:t>
      </w:r>
      <w:proofErr w:type="spellStart"/>
      <w:r w:rsidRPr="00A1770E">
        <w:rPr>
          <w:sz w:val="22"/>
          <w:lang w:val="en-ID"/>
        </w:rPr>
        <w:t>Mulyanti</w:t>
      </w:r>
      <w:proofErr w:type="spellEnd"/>
      <w:r w:rsidRPr="00A1770E">
        <w:rPr>
          <w:sz w:val="22"/>
          <w:lang w:val="en-ID"/>
        </w:rPr>
        <w:t xml:space="preserve">, S. (2021). The Effectiveness of the Interprofessional </w:t>
      </w:r>
      <w:r w:rsidRPr="00A1770E">
        <w:rPr>
          <w:sz w:val="22"/>
          <w:lang w:val="en-ID"/>
        </w:rPr>
        <w:lastRenderedPageBreak/>
        <w:t xml:space="preserve">Collaboration </w:t>
      </w:r>
      <w:proofErr w:type="gramStart"/>
      <w:r w:rsidRPr="00A1770E">
        <w:rPr>
          <w:sz w:val="22"/>
          <w:lang w:val="en-ID"/>
        </w:rPr>
        <w:t>( IPC</w:t>
      </w:r>
      <w:proofErr w:type="gramEnd"/>
      <w:r w:rsidRPr="00A1770E">
        <w:rPr>
          <w:sz w:val="22"/>
          <w:lang w:val="en-ID"/>
        </w:rPr>
        <w:t xml:space="preserve"> ) Program on The Attitude of Mothers and Health Cadres on Stunting at </w:t>
      </w:r>
      <w:proofErr w:type="spellStart"/>
      <w:r w:rsidRPr="00A1770E">
        <w:rPr>
          <w:sz w:val="22"/>
          <w:lang w:val="en-ID"/>
        </w:rPr>
        <w:t>Puskesmas</w:t>
      </w:r>
      <w:proofErr w:type="spellEnd"/>
      <w:r w:rsidRPr="00A1770E">
        <w:rPr>
          <w:sz w:val="22"/>
          <w:lang w:val="en-ID"/>
        </w:rPr>
        <w:t xml:space="preserve"> </w:t>
      </w:r>
      <w:proofErr w:type="spellStart"/>
      <w:r w:rsidRPr="00A1770E">
        <w:rPr>
          <w:sz w:val="22"/>
          <w:lang w:val="en-ID"/>
        </w:rPr>
        <w:t>Karanganom</w:t>
      </w:r>
      <w:proofErr w:type="spellEnd"/>
      <w:r w:rsidRPr="00A1770E">
        <w:rPr>
          <w:sz w:val="22"/>
          <w:lang w:val="en-ID"/>
        </w:rPr>
        <w:t xml:space="preserve"> </w:t>
      </w:r>
      <w:proofErr w:type="spellStart"/>
      <w:r w:rsidRPr="00A1770E">
        <w:rPr>
          <w:sz w:val="22"/>
          <w:lang w:val="en-ID"/>
        </w:rPr>
        <w:t>Klaten</w:t>
      </w:r>
      <w:proofErr w:type="spellEnd"/>
      <w:r w:rsidRPr="00A1770E">
        <w:rPr>
          <w:sz w:val="22"/>
          <w:lang w:val="en-ID"/>
        </w:rPr>
        <w:t xml:space="preserve"> Central Java Republic of Indonesia. </w:t>
      </w:r>
      <w:r w:rsidRPr="00A1770E">
        <w:rPr>
          <w:i/>
          <w:iCs/>
          <w:sz w:val="22"/>
          <w:lang w:val="en-ID"/>
        </w:rPr>
        <w:t>Electronic Journal of General Medicine</w:t>
      </w:r>
      <w:r w:rsidRPr="00A1770E">
        <w:rPr>
          <w:sz w:val="22"/>
          <w:lang w:val="en-ID"/>
        </w:rPr>
        <w:t xml:space="preserve">, </w:t>
      </w:r>
      <w:r w:rsidRPr="00A1770E">
        <w:rPr>
          <w:i/>
          <w:iCs/>
          <w:sz w:val="22"/>
          <w:lang w:val="en-ID"/>
        </w:rPr>
        <w:t>18</w:t>
      </w:r>
      <w:r w:rsidRPr="00A1770E">
        <w:rPr>
          <w:sz w:val="22"/>
          <w:lang w:val="en-ID"/>
        </w:rPr>
        <w:t>(6). https://doi.org/10.29333/ejgm/11315</w:t>
      </w:r>
    </w:p>
    <w:p w14:paraId="789F5707" w14:textId="77777777" w:rsidR="00A1770E" w:rsidRPr="00A1770E" w:rsidRDefault="00A1770E" w:rsidP="00A1770E">
      <w:pPr>
        <w:spacing w:after="120"/>
        <w:ind w:left="357"/>
        <w:jc w:val="both"/>
        <w:rPr>
          <w:sz w:val="22"/>
          <w:lang w:val="nn-NO"/>
        </w:rPr>
      </w:pPr>
      <w:proofErr w:type="spellStart"/>
      <w:r w:rsidRPr="00A1770E">
        <w:rPr>
          <w:sz w:val="22"/>
          <w:lang w:val="en-ID"/>
        </w:rPr>
        <w:t>Dinkes</w:t>
      </w:r>
      <w:proofErr w:type="spellEnd"/>
      <w:r w:rsidRPr="00A1770E">
        <w:rPr>
          <w:sz w:val="22"/>
          <w:lang w:val="en-ID"/>
        </w:rPr>
        <w:t xml:space="preserve"> Deli Serdang. </w:t>
      </w:r>
      <w:r w:rsidRPr="00A1770E">
        <w:rPr>
          <w:sz w:val="22"/>
          <w:lang w:val="nn-NO"/>
        </w:rPr>
        <w:t xml:space="preserve">(2022). </w:t>
      </w:r>
      <w:r w:rsidRPr="00A1770E">
        <w:rPr>
          <w:i/>
          <w:iCs/>
          <w:sz w:val="22"/>
          <w:lang w:val="nn-NO"/>
        </w:rPr>
        <w:t>Hasil Analisis Data Pengukuran Stunting Tingkat Kabupaten Deli Serdang Tahun 2022</w:t>
      </w:r>
      <w:r w:rsidRPr="00A1770E">
        <w:rPr>
          <w:sz w:val="22"/>
          <w:lang w:val="nn-NO"/>
        </w:rPr>
        <w:t>. https://dinkes.deliserdangkab.go.id/hasil-analisis-data-pengukuran-stunting-tingkat-kabupaten-deli-serdang-tahun-2022.html</w:t>
      </w:r>
    </w:p>
    <w:p w14:paraId="13DAAD98" w14:textId="77777777" w:rsidR="00A1770E" w:rsidRPr="00A1770E" w:rsidRDefault="00A1770E" w:rsidP="00A1770E">
      <w:pPr>
        <w:spacing w:after="120"/>
        <w:ind w:left="357"/>
        <w:jc w:val="both"/>
        <w:rPr>
          <w:sz w:val="22"/>
          <w:lang w:val="en-ID"/>
        </w:rPr>
      </w:pPr>
      <w:r w:rsidRPr="00A1770E">
        <w:rPr>
          <w:sz w:val="22"/>
          <w:lang w:val="nn-NO"/>
        </w:rPr>
        <w:t xml:space="preserve">Emaniar, A., Octafania, N. S., Buchori, A. M., Ayu, D., Anggrena, R. S., S, A. Z. P. M., Roosana, M., Dwi, Y., Septianingrum, B. D., Ana, V., &amp; Setyawati, V. (2023). </w:t>
      </w:r>
      <w:r w:rsidRPr="00A1770E">
        <w:rPr>
          <w:sz w:val="22"/>
          <w:lang w:val="en-ID"/>
        </w:rPr>
        <w:t xml:space="preserve">Increasing Maternal Knowledge </w:t>
      </w:r>
      <w:proofErr w:type="gramStart"/>
      <w:r w:rsidRPr="00A1770E">
        <w:rPr>
          <w:sz w:val="22"/>
          <w:lang w:val="en-ID"/>
        </w:rPr>
        <w:t>In</w:t>
      </w:r>
      <w:proofErr w:type="gramEnd"/>
      <w:r w:rsidRPr="00A1770E">
        <w:rPr>
          <w:sz w:val="22"/>
          <w:lang w:val="en-ID"/>
        </w:rPr>
        <w:t xml:space="preserve"> Preventing Stunting Through Community-Based Nutrition Education. </w:t>
      </w:r>
      <w:r w:rsidRPr="00A1770E">
        <w:rPr>
          <w:i/>
          <w:iCs/>
          <w:sz w:val="22"/>
          <w:lang w:val="en-ID"/>
        </w:rPr>
        <w:t>Advance Sustainable Science, Engineering and Technology (ASSET)</w:t>
      </w:r>
      <w:r w:rsidRPr="00A1770E">
        <w:rPr>
          <w:sz w:val="22"/>
          <w:lang w:val="en-ID"/>
        </w:rPr>
        <w:t xml:space="preserve">, </w:t>
      </w:r>
      <w:r w:rsidRPr="00A1770E">
        <w:rPr>
          <w:i/>
          <w:iCs/>
          <w:sz w:val="22"/>
          <w:lang w:val="en-ID"/>
        </w:rPr>
        <w:t>5</w:t>
      </w:r>
      <w:r w:rsidRPr="00A1770E">
        <w:rPr>
          <w:sz w:val="22"/>
          <w:lang w:val="en-ID"/>
        </w:rPr>
        <w:t>(2), 1–7. https://doi.org/https://doi.org/10.26877/asset.v5i2.16252</w:t>
      </w:r>
    </w:p>
    <w:p w14:paraId="4742520C" w14:textId="77777777" w:rsidR="00A1770E" w:rsidRPr="00A1770E" w:rsidRDefault="00A1770E" w:rsidP="00A1770E">
      <w:pPr>
        <w:spacing w:after="120"/>
        <w:ind w:left="357"/>
        <w:jc w:val="both"/>
        <w:rPr>
          <w:sz w:val="22"/>
          <w:lang w:val="en-ID"/>
        </w:rPr>
      </w:pPr>
      <w:proofErr w:type="spellStart"/>
      <w:r w:rsidRPr="00A1770E">
        <w:rPr>
          <w:sz w:val="22"/>
          <w:lang w:val="en-ID"/>
        </w:rPr>
        <w:t>Fitri</w:t>
      </w:r>
      <w:proofErr w:type="spellEnd"/>
      <w:r w:rsidRPr="00A1770E">
        <w:rPr>
          <w:sz w:val="22"/>
          <w:lang w:val="en-ID"/>
        </w:rPr>
        <w:t xml:space="preserve">, L., </w:t>
      </w:r>
      <w:proofErr w:type="spellStart"/>
      <w:r w:rsidRPr="00A1770E">
        <w:rPr>
          <w:sz w:val="22"/>
          <w:lang w:val="en-ID"/>
        </w:rPr>
        <w:t>Sakriawati</w:t>
      </w:r>
      <w:proofErr w:type="spellEnd"/>
      <w:r w:rsidRPr="00A1770E">
        <w:rPr>
          <w:sz w:val="22"/>
          <w:lang w:val="en-ID"/>
        </w:rPr>
        <w:t xml:space="preserve">, Yusraa, Muslimin, </w:t>
      </w:r>
      <w:proofErr w:type="spellStart"/>
      <w:r w:rsidRPr="00A1770E">
        <w:rPr>
          <w:sz w:val="22"/>
          <w:lang w:val="en-ID"/>
        </w:rPr>
        <w:t>Anurogo</w:t>
      </w:r>
      <w:proofErr w:type="spellEnd"/>
      <w:r w:rsidRPr="00A1770E">
        <w:rPr>
          <w:sz w:val="22"/>
          <w:lang w:val="en-ID"/>
        </w:rPr>
        <w:t xml:space="preserve">, D., &amp; Jamin, N. S. (2024). </w:t>
      </w:r>
      <w:proofErr w:type="spellStart"/>
      <w:r w:rsidRPr="00A1770E">
        <w:rPr>
          <w:sz w:val="22"/>
          <w:lang w:val="en-ID"/>
        </w:rPr>
        <w:t>Edukasi</w:t>
      </w:r>
      <w:proofErr w:type="spellEnd"/>
      <w:r w:rsidRPr="00A1770E">
        <w:rPr>
          <w:sz w:val="22"/>
          <w:lang w:val="en-ID"/>
        </w:rPr>
        <w:t xml:space="preserve"> </w:t>
      </w:r>
      <w:proofErr w:type="spellStart"/>
      <w:r w:rsidRPr="00A1770E">
        <w:rPr>
          <w:sz w:val="22"/>
          <w:lang w:val="en-ID"/>
        </w:rPr>
        <w:t>Terhadap</w:t>
      </w:r>
      <w:proofErr w:type="spellEnd"/>
      <w:r w:rsidRPr="00A1770E">
        <w:rPr>
          <w:sz w:val="22"/>
          <w:lang w:val="en-ID"/>
        </w:rPr>
        <w:t xml:space="preserve"> Ibu Bayi Dalam Upaya </w:t>
      </w:r>
      <w:proofErr w:type="spellStart"/>
      <w:r w:rsidRPr="00A1770E">
        <w:rPr>
          <w:sz w:val="22"/>
          <w:lang w:val="en-ID"/>
        </w:rPr>
        <w:t>Preventif</w:t>
      </w:r>
      <w:proofErr w:type="spellEnd"/>
      <w:r w:rsidRPr="00A1770E">
        <w:rPr>
          <w:sz w:val="22"/>
          <w:lang w:val="en-ID"/>
        </w:rPr>
        <w:t xml:space="preserve"> Stunting </w:t>
      </w:r>
      <w:proofErr w:type="gramStart"/>
      <w:r w:rsidRPr="00A1770E">
        <w:rPr>
          <w:sz w:val="22"/>
          <w:lang w:val="en-ID"/>
        </w:rPr>
        <w:t>Di</w:t>
      </w:r>
      <w:proofErr w:type="gramEnd"/>
      <w:r w:rsidRPr="00A1770E">
        <w:rPr>
          <w:sz w:val="22"/>
          <w:lang w:val="en-ID"/>
        </w:rPr>
        <w:t xml:space="preserve"> Wilayah </w:t>
      </w:r>
      <w:proofErr w:type="spellStart"/>
      <w:r w:rsidRPr="00A1770E">
        <w:rPr>
          <w:sz w:val="22"/>
          <w:lang w:val="en-ID"/>
        </w:rPr>
        <w:t>Kerja</w:t>
      </w:r>
      <w:proofErr w:type="spellEnd"/>
      <w:r w:rsidRPr="00A1770E">
        <w:rPr>
          <w:sz w:val="22"/>
          <w:lang w:val="en-ID"/>
        </w:rPr>
        <w:t xml:space="preserve"> </w:t>
      </w:r>
      <w:proofErr w:type="spellStart"/>
      <w:r w:rsidRPr="00A1770E">
        <w:rPr>
          <w:sz w:val="22"/>
          <w:lang w:val="en-ID"/>
        </w:rPr>
        <w:t>Puskesmas</w:t>
      </w:r>
      <w:proofErr w:type="spellEnd"/>
      <w:r w:rsidRPr="00A1770E">
        <w:rPr>
          <w:sz w:val="22"/>
          <w:lang w:val="en-ID"/>
        </w:rPr>
        <w:t xml:space="preserve"> </w:t>
      </w:r>
      <w:proofErr w:type="spellStart"/>
      <w:r w:rsidRPr="00A1770E">
        <w:rPr>
          <w:sz w:val="22"/>
          <w:lang w:val="en-ID"/>
        </w:rPr>
        <w:t>Moncongloe</w:t>
      </w:r>
      <w:proofErr w:type="spellEnd"/>
      <w:r w:rsidRPr="00A1770E">
        <w:rPr>
          <w:sz w:val="22"/>
          <w:lang w:val="en-ID"/>
        </w:rPr>
        <w:t xml:space="preserve">. </w:t>
      </w:r>
      <w:proofErr w:type="spellStart"/>
      <w:r w:rsidRPr="00A1770E">
        <w:rPr>
          <w:i/>
          <w:iCs/>
          <w:sz w:val="22"/>
          <w:lang w:val="en-ID"/>
        </w:rPr>
        <w:t>Sahabat</w:t>
      </w:r>
      <w:proofErr w:type="spellEnd"/>
      <w:r w:rsidRPr="00A1770E">
        <w:rPr>
          <w:i/>
          <w:iCs/>
          <w:sz w:val="22"/>
          <w:lang w:val="en-ID"/>
        </w:rPr>
        <w:t xml:space="preserve"> Sosial: </w:t>
      </w:r>
      <w:proofErr w:type="spellStart"/>
      <w:r w:rsidRPr="00A1770E">
        <w:rPr>
          <w:i/>
          <w:iCs/>
          <w:sz w:val="22"/>
          <w:lang w:val="en-ID"/>
        </w:rPr>
        <w:t>Jurnal</w:t>
      </w:r>
      <w:proofErr w:type="spellEnd"/>
      <w:r w:rsidRPr="00A1770E">
        <w:rPr>
          <w:i/>
          <w:iCs/>
          <w:sz w:val="22"/>
          <w:lang w:val="en-ID"/>
        </w:rPr>
        <w:t xml:space="preserve"> </w:t>
      </w:r>
      <w:proofErr w:type="spellStart"/>
      <w:r w:rsidRPr="00A1770E">
        <w:rPr>
          <w:i/>
          <w:iCs/>
          <w:sz w:val="22"/>
          <w:lang w:val="en-ID"/>
        </w:rPr>
        <w:t>Pengabdian</w:t>
      </w:r>
      <w:proofErr w:type="spellEnd"/>
      <w:r w:rsidRPr="00A1770E">
        <w:rPr>
          <w:i/>
          <w:iCs/>
          <w:sz w:val="22"/>
          <w:lang w:val="en-ID"/>
        </w:rPr>
        <w:t xml:space="preserve"> Masyarakat.</w:t>
      </w:r>
      <w:r w:rsidRPr="00A1770E">
        <w:rPr>
          <w:sz w:val="22"/>
          <w:lang w:val="en-ID"/>
        </w:rPr>
        <w:t xml:space="preserve">, </w:t>
      </w:r>
      <w:r w:rsidRPr="00A1770E">
        <w:rPr>
          <w:i/>
          <w:iCs/>
          <w:sz w:val="22"/>
          <w:lang w:val="en-ID"/>
        </w:rPr>
        <w:t>2</w:t>
      </w:r>
      <w:r w:rsidRPr="00A1770E">
        <w:rPr>
          <w:sz w:val="22"/>
          <w:lang w:val="en-ID"/>
        </w:rPr>
        <w:t>(2), 250–258. https://doi.org/https://doi.org/10.59585/sosisabdimas.v2i2.317</w:t>
      </w:r>
    </w:p>
    <w:p w14:paraId="5652682E" w14:textId="77777777" w:rsidR="00A1770E" w:rsidRPr="00A1770E" w:rsidRDefault="00A1770E" w:rsidP="00A1770E">
      <w:pPr>
        <w:spacing w:after="120"/>
        <w:ind w:left="357"/>
        <w:jc w:val="both"/>
        <w:rPr>
          <w:sz w:val="22"/>
          <w:lang w:val="en-ID"/>
        </w:rPr>
      </w:pPr>
      <w:r w:rsidRPr="00A1770E">
        <w:rPr>
          <w:sz w:val="22"/>
          <w:lang w:val="en-ID"/>
        </w:rPr>
        <w:t xml:space="preserve">Izah, N., Hidayah, S. N., &amp; </w:t>
      </w:r>
      <w:proofErr w:type="spellStart"/>
      <w:r w:rsidRPr="00A1770E">
        <w:rPr>
          <w:sz w:val="22"/>
          <w:lang w:val="en-ID"/>
        </w:rPr>
        <w:t>Maulida</w:t>
      </w:r>
      <w:proofErr w:type="spellEnd"/>
      <w:r w:rsidRPr="00A1770E">
        <w:rPr>
          <w:sz w:val="22"/>
          <w:lang w:val="en-ID"/>
        </w:rPr>
        <w:t xml:space="preserve">, I. (2021). </w:t>
      </w:r>
      <w:r w:rsidRPr="00A1770E">
        <w:rPr>
          <w:i/>
          <w:iCs/>
          <w:sz w:val="22"/>
          <w:lang w:val="en-ID"/>
        </w:rPr>
        <w:t>UPAYA SKRINING DINI STUNTING MELALUI PEMBERDAYAAN KADER DAN PENINGKATAN PENGETAHUAN IBU TENTANG GIZI BALITA</w:t>
      </w:r>
      <w:r w:rsidRPr="00A1770E">
        <w:rPr>
          <w:sz w:val="22"/>
          <w:lang w:val="en-ID"/>
        </w:rPr>
        <w:t xml:space="preserve">. </w:t>
      </w:r>
      <w:r w:rsidRPr="00A1770E">
        <w:rPr>
          <w:i/>
          <w:iCs/>
          <w:sz w:val="22"/>
          <w:lang w:val="en-ID"/>
        </w:rPr>
        <w:t>04</w:t>
      </w:r>
      <w:r w:rsidRPr="00A1770E">
        <w:rPr>
          <w:sz w:val="22"/>
          <w:lang w:val="en-ID"/>
        </w:rPr>
        <w:t>(01), 48–53.</w:t>
      </w:r>
    </w:p>
    <w:p w14:paraId="3273940A" w14:textId="77777777" w:rsidR="00A1770E" w:rsidRPr="00A1770E" w:rsidRDefault="00A1770E" w:rsidP="00A1770E">
      <w:pPr>
        <w:spacing w:after="120"/>
        <w:ind w:left="357"/>
        <w:jc w:val="both"/>
        <w:rPr>
          <w:sz w:val="22"/>
          <w:lang w:val="sv-SE"/>
        </w:rPr>
      </w:pPr>
      <w:proofErr w:type="spellStart"/>
      <w:r w:rsidRPr="00A1770E">
        <w:rPr>
          <w:sz w:val="22"/>
          <w:lang w:val="en-ID"/>
        </w:rPr>
        <w:t>Kemendes</w:t>
      </w:r>
      <w:proofErr w:type="spellEnd"/>
      <w:r w:rsidRPr="00A1770E">
        <w:rPr>
          <w:sz w:val="22"/>
          <w:lang w:val="en-ID"/>
        </w:rPr>
        <w:t xml:space="preserve">, P. D. T. dan T. (2017). </w:t>
      </w:r>
      <w:r w:rsidRPr="00A1770E">
        <w:rPr>
          <w:i/>
          <w:iCs/>
          <w:sz w:val="22"/>
          <w:lang w:val="sv-SE"/>
        </w:rPr>
        <w:t>Buku Saku Desa dalam Penanganan Stunting</w:t>
      </w:r>
      <w:r w:rsidRPr="00A1770E">
        <w:rPr>
          <w:sz w:val="22"/>
          <w:lang w:val="sv-SE"/>
        </w:rPr>
        <w:t>.</w:t>
      </w:r>
    </w:p>
    <w:p w14:paraId="1703099E" w14:textId="77777777" w:rsidR="00A1770E" w:rsidRPr="00A1770E" w:rsidRDefault="00A1770E" w:rsidP="00A1770E">
      <w:pPr>
        <w:spacing w:after="120"/>
        <w:ind w:left="357"/>
        <w:jc w:val="both"/>
        <w:rPr>
          <w:sz w:val="22"/>
          <w:lang w:val="en-ID"/>
        </w:rPr>
      </w:pPr>
      <w:r w:rsidRPr="00A1770E">
        <w:rPr>
          <w:sz w:val="22"/>
          <w:lang w:val="sv-SE"/>
        </w:rPr>
        <w:t xml:space="preserve">Kemenkes, R. (2022). </w:t>
      </w:r>
      <w:r w:rsidRPr="00A1770E">
        <w:rPr>
          <w:i/>
          <w:iCs/>
          <w:sz w:val="22"/>
          <w:lang w:val="en-ID"/>
        </w:rPr>
        <w:t xml:space="preserve">BUKU SAKU Hasil </w:t>
      </w:r>
      <w:proofErr w:type="spellStart"/>
      <w:r w:rsidRPr="00A1770E">
        <w:rPr>
          <w:i/>
          <w:iCs/>
          <w:sz w:val="22"/>
          <w:lang w:val="en-ID"/>
        </w:rPr>
        <w:t>Survei</w:t>
      </w:r>
      <w:proofErr w:type="spellEnd"/>
      <w:r w:rsidRPr="00A1770E">
        <w:rPr>
          <w:i/>
          <w:iCs/>
          <w:sz w:val="22"/>
          <w:lang w:val="en-ID"/>
        </w:rPr>
        <w:t xml:space="preserve"> Status Gizi Indonesia (SSGI) 2022</w:t>
      </w:r>
      <w:r w:rsidRPr="00A1770E">
        <w:rPr>
          <w:sz w:val="22"/>
          <w:lang w:val="en-ID"/>
        </w:rPr>
        <w:t>.</w:t>
      </w:r>
    </w:p>
    <w:p w14:paraId="6A94BEE6" w14:textId="77777777" w:rsidR="00A1770E" w:rsidRPr="00A1770E" w:rsidRDefault="00A1770E" w:rsidP="00A1770E">
      <w:pPr>
        <w:spacing w:after="120"/>
        <w:ind w:left="357"/>
        <w:jc w:val="both"/>
        <w:rPr>
          <w:sz w:val="22"/>
          <w:lang w:val="en-ID"/>
        </w:rPr>
      </w:pPr>
      <w:r w:rsidRPr="00A1770E">
        <w:rPr>
          <w:sz w:val="22"/>
          <w:lang w:val="sv-SE"/>
        </w:rPr>
        <w:t xml:space="preserve">Kristiyanti, R., Khuzaiyah, S., Susiatmi, S. A., Program, M. D., Pekalongan, P., &amp; Information, A. (2021). </w:t>
      </w:r>
      <w:r w:rsidRPr="00A1770E">
        <w:rPr>
          <w:sz w:val="22"/>
          <w:lang w:val="en-ID"/>
        </w:rPr>
        <w:t xml:space="preserve">MOTHER S KNOWLEDGE AND ATTITUDE </w:t>
      </w:r>
      <w:r w:rsidRPr="00A1770E">
        <w:rPr>
          <w:sz w:val="22"/>
          <w:lang w:val="en-ID"/>
        </w:rPr>
        <w:t xml:space="preserve">RELATED TO STUNTING PREVENTION. </w:t>
      </w:r>
      <w:r w:rsidRPr="00A1770E">
        <w:rPr>
          <w:i/>
          <w:iCs/>
          <w:sz w:val="22"/>
          <w:lang w:val="en-ID"/>
        </w:rPr>
        <w:t xml:space="preserve">Journal Research Midwifery </w:t>
      </w:r>
      <w:proofErr w:type="spellStart"/>
      <w:r w:rsidRPr="00A1770E">
        <w:rPr>
          <w:i/>
          <w:iCs/>
          <w:sz w:val="22"/>
          <w:lang w:val="en-ID"/>
        </w:rPr>
        <w:t>Politeknik</w:t>
      </w:r>
      <w:proofErr w:type="spellEnd"/>
      <w:r w:rsidRPr="00A1770E">
        <w:rPr>
          <w:i/>
          <w:iCs/>
          <w:sz w:val="22"/>
          <w:lang w:val="en-ID"/>
        </w:rPr>
        <w:t xml:space="preserve"> Tegal</w:t>
      </w:r>
      <w:r w:rsidRPr="00A1770E">
        <w:rPr>
          <w:sz w:val="22"/>
          <w:lang w:val="en-ID"/>
        </w:rPr>
        <w:t xml:space="preserve">, </w:t>
      </w:r>
      <w:r w:rsidRPr="00A1770E">
        <w:rPr>
          <w:i/>
          <w:iCs/>
          <w:sz w:val="22"/>
          <w:lang w:val="en-ID"/>
        </w:rPr>
        <w:t>10</w:t>
      </w:r>
      <w:r w:rsidRPr="00A1770E">
        <w:rPr>
          <w:sz w:val="22"/>
          <w:lang w:val="en-ID"/>
        </w:rPr>
        <w:t>(01), 49–52. https://doi.org/10.30591/siklus.v10i1.2229.g1342</w:t>
      </w:r>
    </w:p>
    <w:p w14:paraId="676C68DA" w14:textId="77777777" w:rsidR="00A1770E" w:rsidRPr="00A1770E" w:rsidRDefault="00A1770E" w:rsidP="00A1770E">
      <w:pPr>
        <w:spacing w:after="120"/>
        <w:ind w:left="357"/>
        <w:jc w:val="both"/>
        <w:rPr>
          <w:sz w:val="22"/>
          <w:lang w:val="sv-SE"/>
        </w:rPr>
      </w:pPr>
      <w:r w:rsidRPr="00A1770E">
        <w:rPr>
          <w:sz w:val="22"/>
          <w:lang w:val="sv-SE"/>
        </w:rPr>
        <w:t xml:space="preserve">Kurniati, P. T. (2022). KEJADIAN STUNTING PADA BALITA DI PUSKESMAS SUNGAI DURIAN KABUPATEN SINTANG TAHUN 2021. </w:t>
      </w:r>
      <w:r w:rsidRPr="00A1770E">
        <w:rPr>
          <w:i/>
          <w:iCs/>
          <w:sz w:val="22"/>
          <w:lang w:val="sv-SE"/>
        </w:rPr>
        <w:t>JURNAL MEDIKA USADA</w:t>
      </w:r>
      <w:r w:rsidRPr="00A1770E">
        <w:rPr>
          <w:sz w:val="22"/>
          <w:lang w:val="sv-SE"/>
        </w:rPr>
        <w:t xml:space="preserve">, </w:t>
      </w:r>
      <w:r w:rsidRPr="00A1770E">
        <w:rPr>
          <w:i/>
          <w:iCs/>
          <w:sz w:val="22"/>
          <w:lang w:val="sv-SE"/>
        </w:rPr>
        <w:t>5</w:t>
      </w:r>
      <w:r w:rsidRPr="00A1770E">
        <w:rPr>
          <w:sz w:val="22"/>
          <w:lang w:val="sv-SE"/>
        </w:rPr>
        <w:t>, 58–64.</w:t>
      </w:r>
    </w:p>
    <w:p w14:paraId="44FF513B" w14:textId="77777777" w:rsidR="00A1770E" w:rsidRPr="00A1770E" w:rsidRDefault="00A1770E" w:rsidP="00A1770E">
      <w:pPr>
        <w:spacing w:after="120"/>
        <w:ind w:left="357"/>
        <w:jc w:val="both"/>
        <w:rPr>
          <w:sz w:val="22"/>
          <w:lang w:val="sv-SE"/>
        </w:rPr>
      </w:pPr>
      <w:r w:rsidRPr="00A1770E">
        <w:rPr>
          <w:sz w:val="22"/>
          <w:lang w:val="sv-SE"/>
        </w:rPr>
        <w:t xml:space="preserve">Lensoni, Andriaty, S. N., Zahara, H., Kala, P. R., Anggriani, Y., Raisah, P., Karma, T., Khumairah, R., Sari, M., &amp; Naira, A. Z. (2022). Pengaruh sosialisasi terhadap peningkatan pengetahuan masyarakat desa lambroe bileu aceh besar. </w:t>
      </w:r>
      <w:r w:rsidRPr="00A1770E">
        <w:rPr>
          <w:i/>
          <w:iCs/>
          <w:sz w:val="22"/>
          <w:lang w:val="sv-SE"/>
        </w:rPr>
        <w:t>PRIMA : PORTAL RISET DAN INOVASI PENGABDIAN MASYARAKAT.</w:t>
      </w:r>
      <w:r w:rsidRPr="00A1770E">
        <w:rPr>
          <w:sz w:val="22"/>
          <w:lang w:val="sv-SE"/>
        </w:rPr>
        <w:t xml:space="preserve">, </w:t>
      </w:r>
      <w:r w:rsidRPr="00A1770E">
        <w:rPr>
          <w:i/>
          <w:iCs/>
          <w:sz w:val="22"/>
          <w:lang w:val="sv-SE"/>
        </w:rPr>
        <w:t>2</w:t>
      </w:r>
      <w:r w:rsidRPr="00A1770E">
        <w:rPr>
          <w:sz w:val="22"/>
          <w:lang w:val="sv-SE"/>
        </w:rPr>
        <w:t>(1), 35–39. https://doi.org/https://doi.org/10.55047/prima.v2i1.360</w:t>
      </w:r>
    </w:p>
    <w:p w14:paraId="11DC1CB4" w14:textId="77777777" w:rsidR="00A1770E" w:rsidRPr="00A1770E" w:rsidRDefault="00A1770E" w:rsidP="00A1770E">
      <w:pPr>
        <w:spacing w:after="120"/>
        <w:ind w:left="357"/>
        <w:jc w:val="both"/>
        <w:rPr>
          <w:sz w:val="22"/>
          <w:lang w:val="en-ID"/>
        </w:rPr>
      </w:pPr>
      <w:r w:rsidRPr="00A1770E">
        <w:rPr>
          <w:sz w:val="22"/>
          <w:lang w:val="sv-SE"/>
        </w:rPr>
        <w:t xml:space="preserve">Madyasari, P. N., Lantin, S., &amp; Iis, R. (2022). Hubungan Tingkat Pengetahuan Ibu Tentang Stunting Dengan Deteksi Stunting Pada Balita Di Kecamatan Sawahan. </w:t>
      </w:r>
      <w:proofErr w:type="spellStart"/>
      <w:r w:rsidRPr="00A1770E">
        <w:rPr>
          <w:i/>
          <w:iCs/>
          <w:sz w:val="22"/>
          <w:lang w:val="en-ID"/>
        </w:rPr>
        <w:t>Jurnal</w:t>
      </w:r>
      <w:proofErr w:type="spellEnd"/>
      <w:r w:rsidRPr="00A1770E">
        <w:rPr>
          <w:i/>
          <w:iCs/>
          <w:sz w:val="22"/>
          <w:lang w:val="en-ID"/>
        </w:rPr>
        <w:t xml:space="preserve"> </w:t>
      </w:r>
      <w:proofErr w:type="spellStart"/>
      <w:r w:rsidRPr="00A1770E">
        <w:rPr>
          <w:i/>
          <w:iCs/>
          <w:sz w:val="22"/>
          <w:lang w:val="en-ID"/>
        </w:rPr>
        <w:t>Ilmu</w:t>
      </w:r>
      <w:proofErr w:type="spellEnd"/>
      <w:r w:rsidRPr="00A1770E">
        <w:rPr>
          <w:i/>
          <w:iCs/>
          <w:sz w:val="22"/>
          <w:lang w:val="en-ID"/>
        </w:rPr>
        <w:t xml:space="preserve"> </w:t>
      </w:r>
      <w:proofErr w:type="spellStart"/>
      <w:r w:rsidRPr="00A1770E">
        <w:rPr>
          <w:i/>
          <w:iCs/>
          <w:sz w:val="22"/>
          <w:lang w:val="en-ID"/>
        </w:rPr>
        <w:t>Keperawatan</w:t>
      </w:r>
      <w:proofErr w:type="spellEnd"/>
      <w:r w:rsidRPr="00A1770E">
        <w:rPr>
          <w:i/>
          <w:iCs/>
          <w:sz w:val="22"/>
          <w:lang w:val="en-ID"/>
        </w:rPr>
        <w:t xml:space="preserve"> Anak</w:t>
      </w:r>
      <w:r w:rsidRPr="00A1770E">
        <w:rPr>
          <w:sz w:val="22"/>
          <w:lang w:val="en-ID"/>
        </w:rPr>
        <w:t xml:space="preserve">, </w:t>
      </w:r>
      <w:r w:rsidRPr="00A1770E">
        <w:rPr>
          <w:i/>
          <w:iCs/>
          <w:sz w:val="22"/>
          <w:lang w:val="en-ID"/>
        </w:rPr>
        <w:t>5</w:t>
      </w:r>
      <w:r w:rsidRPr="00A1770E">
        <w:rPr>
          <w:sz w:val="22"/>
          <w:lang w:val="en-ID"/>
        </w:rPr>
        <w:t>(2), 53–59. https://doi.org/10.32584/jika.v5i2.1700</w:t>
      </w:r>
    </w:p>
    <w:p w14:paraId="4445D7D1" w14:textId="77777777" w:rsidR="00A1770E" w:rsidRPr="00A1770E" w:rsidRDefault="00A1770E" w:rsidP="00A1770E">
      <w:pPr>
        <w:spacing w:after="120"/>
        <w:ind w:left="357"/>
        <w:jc w:val="both"/>
        <w:rPr>
          <w:sz w:val="22"/>
          <w:lang w:val="en-ID"/>
        </w:rPr>
      </w:pPr>
      <w:proofErr w:type="spellStart"/>
      <w:r w:rsidRPr="00A1770E">
        <w:rPr>
          <w:sz w:val="22"/>
          <w:lang w:val="en-ID"/>
        </w:rPr>
        <w:t>Muntafiah</w:t>
      </w:r>
      <w:proofErr w:type="spellEnd"/>
      <w:r w:rsidRPr="00A1770E">
        <w:rPr>
          <w:sz w:val="22"/>
          <w:lang w:val="en-ID"/>
        </w:rPr>
        <w:t xml:space="preserve">, A., Sari, O. P., </w:t>
      </w:r>
      <w:proofErr w:type="spellStart"/>
      <w:r w:rsidRPr="00A1770E">
        <w:rPr>
          <w:sz w:val="22"/>
          <w:lang w:val="en-ID"/>
        </w:rPr>
        <w:t>Inayati</w:t>
      </w:r>
      <w:proofErr w:type="spellEnd"/>
      <w:r w:rsidRPr="00A1770E">
        <w:rPr>
          <w:sz w:val="22"/>
          <w:lang w:val="en-ID"/>
        </w:rPr>
        <w:t xml:space="preserve">, N. S., &amp; Santosa, Q. (2021). Empowerment of </w:t>
      </w:r>
      <w:proofErr w:type="spellStart"/>
      <w:r w:rsidRPr="00A1770E">
        <w:rPr>
          <w:sz w:val="22"/>
          <w:lang w:val="en-ID"/>
        </w:rPr>
        <w:t>Posyandu</w:t>
      </w:r>
      <w:proofErr w:type="spellEnd"/>
      <w:r w:rsidRPr="00A1770E">
        <w:rPr>
          <w:sz w:val="22"/>
          <w:lang w:val="en-ID"/>
        </w:rPr>
        <w:t xml:space="preserve"> Cadres in Early Detection of Child Growth </w:t>
      </w:r>
      <w:proofErr w:type="gramStart"/>
      <w:r w:rsidRPr="00A1770E">
        <w:rPr>
          <w:sz w:val="22"/>
          <w:lang w:val="en-ID"/>
        </w:rPr>
        <w:t>Problems :</w:t>
      </w:r>
      <w:proofErr w:type="gramEnd"/>
      <w:r w:rsidRPr="00A1770E">
        <w:rPr>
          <w:sz w:val="22"/>
          <w:lang w:val="en-ID"/>
        </w:rPr>
        <w:t xml:space="preserve"> Optimization of KIA Books. </w:t>
      </w:r>
      <w:proofErr w:type="spellStart"/>
      <w:r w:rsidRPr="00A1770E">
        <w:rPr>
          <w:i/>
          <w:iCs/>
          <w:sz w:val="22"/>
          <w:lang w:val="en-ID"/>
        </w:rPr>
        <w:t>Jurnal</w:t>
      </w:r>
      <w:proofErr w:type="spellEnd"/>
      <w:r w:rsidRPr="00A1770E">
        <w:rPr>
          <w:i/>
          <w:iCs/>
          <w:sz w:val="22"/>
          <w:lang w:val="en-ID"/>
        </w:rPr>
        <w:t xml:space="preserve"> </w:t>
      </w:r>
      <w:proofErr w:type="spellStart"/>
      <w:r w:rsidRPr="00A1770E">
        <w:rPr>
          <w:i/>
          <w:iCs/>
          <w:sz w:val="22"/>
          <w:lang w:val="en-ID"/>
        </w:rPr>
        <w:t>Pengabdian</w:t>
      </w:r>
      <w:proofErr w:type="spellEnd"/>
      <w:r w:rsidRPr="00A1770E">
        <w:rPr>
          <w:i/>
          <w:iCs/>
          <w:sz w:val="22"/>
          <w:lang w:val="en-ID"/>
        </w:rPr>
        <w:t xml:space="preserve"> </w:t>
      </w:r>
      <w:proofErr w:type="spellStart"/>
      <w:r w:rsidRPr="00A1770E">
        <w:rPr>
          <w:i/>
          <w:iCs/>
          <w:sz w:val="22"/>
          <w:lang w:val="en-ID"/>
        </w:rPr>
        <w:t>Kepada</w:t>
      </w:r>
      <w:proofErr w:type="spellEnd"/>
      <w:r w:rsidRPr="00A1770E">
        <w:rPr>
          <w:i/>
          <w:iCs/>
          <w:sz w:val="22"/>
          <w:lang w:val="en-ID"/>
        </w:rPr>
        <w:t xml:space="preserve"> Masyarakat (Indonesian Journal of Community Engagement).</w:t>
      </w:r>
      <w:r w:rsidRPr="00A1770E">
        <w:rPr>
          <w:sz w:val="22"/>
          <w:lang w:val="en-ID"/>
        </w:rPr>
        <w:t xml:space="preserve">, </w:t>
      </w:r>
      <w:r w:rsidRPr="00A1770E">
        <w:rPr>
          <w:i/>
          <w:iCs/>
          <w:sz w:val="22"/>
          <w:lang w:val="en-ID"/>
        </w:rPr>
        <w:t>7</w:t>
      </w:r>
      <w:r w:rsidRPr="00A1770E">
        <w:rPr>
          <w:sz w:val="22"/>
          <w:lang w:val="en-ID"/>
        </w:rPr>
        <w:t>(1), 30–34. https://doi.org/http://doi.org/ 10.22146/jpkm.41510</w:t>
      </w:r>
    </w:p>
    <w:p w14:paraId="46755021" w14:textId="77777777" w:rsidR="00A1770E" w:rsidRPr="00A1770E" w:rsidRDefault="00A1770E" w:rsidP="00A1770E">
      <w:pPr>
        <w:spacing w:after="120"/>
        <w:ind w:left="357"/>
        <w:jc w:val="both"/>
        <w:rPr>
          <w:sz w:val="22"/>
          <w:lang w:val="sv-SE"/>
        </w:rPr>
      </w:pPr>
      <w:r w:rsidRPr="00A1770E">
        <w:rPr>
          <w:sz w:val="22"/>
          <w:lang w:val="sv-SE"/>
        </w:rPr>
        <w:t xml:space="preserve">Olsa, E. D., Sulastri, D., &amp; Anas, E. (2017). </w:t>
      </w:r>
      <w:r w:rsidRPr="00A1770E">
        <w:rPr>
          <w:i/>
          <w:iCs/>
          <w:sz w:val="22"/>
          <w:lang w:val="sv-SE"/>
        </w:rPr>
        <w:t>Artikel Penelitian Hubungan Sikap dan Pengetahuan Ibu Terhadap Kejadian Stunting pada Anak Baru Masuk Sekolah Dasar di Kecamanatan Nanggalo</w:t>
      </w:r>
      <w:r w:rsidRPr="00A1770E">
        <w:rPr>
          <w:sz w:val="22"/>
          <w:lang w:val="sv-SE"/>
        </w:rPr>
        <w:t xml:space="preserve">. </w:t>
      </w:r>
      <w:r w:rsidRPr="00A1770E">
        <w:rPr>
          <w:i/>
          <w:iCs/>
          <w:sz w:val="22"/>
          <w:lang w:val="sv-SE"/>
        </w:rPr>
        <w:t>6</w:t>
      </w:r>
      <w:r w:rsidRPr="00A1770E">
        <w:rPr>
          <w:sz w:val="22"/>
          <w:lang w:val="sv-SE"/>
        </w:rPr>
        <w:t>(3), 523–529.</w:t>
      </w:r>
    </w:p>
    <w:p w14:paraId="1D8FEEB6" w14:textId="77777777" w:rsidR="00A1770E" w:rsidRPr="00A1770E" w:rsidRDefault="00A1770E" w:rsidP="00A1770E">
      <w:pPr>
        <w:spacing w:after="120"/>
        <w:ind w:left="357"/>
        <w:jc w:val="both"/>
        <w:rPr>
          <w:sz w:val="22"/>
          <w:lang w:val="en-ID"/>
        </w:rPr>
      </w:pPr>
      <w:r w:rsidRPr="00A1770E">
        <w:rPr>
          <w:sz w:val="22"/>
          <w:lang w:val="sv-SE"/>
        </w:rPr>
        <w:t xml:space="preserve">Putri, C. R., Husnah, H., Sovira, N., Marisa, M., &amp; Herdata, H. N. (2023). </w:t>
      </w:r>
      <w:r w:rsidRPr="00A1770E">
        <w:rPr>
          <w:sz w:val="22"/>
          <w:lang w:val="en-ID"/>
        </w:rPr>
        <w:t xml:space="preserve">The effect of </w:t>
      </w:r>
      <w:proofErr w:type="spellStart"/>
      <w:r w:rsidRPr="00A1770E">
        <w:rPr>
          <w:sz w:val="22"/>
          <w:lang w:val="en-ID"/>
        </w:rPr>
        <w:t>counseling</w:t>
      </w:r>
      <w:proofErr w:type="spellEnd"/>
      <w:r w:rsidRPr="00A1770E">
        <w:rPr>
          <w:sz w:val="22"/>
          <w:lang w:val="en-ID"/>
        </w:rPr>
        <w:t xml:space="preserve"> on parent’s knowledge and attitudes towards stunting in toddlers: A quasi-</w:t>
      </w:r>
      <w:r w:rsidRPr="00A1770E">
        <w:rPr>
          <w:sz w:val="22"/>
          <w:lang w:val="en-ID"/>
        </w:rPr>
        <w:lastRenderedPageBreak/>
        <w:t xml:space="preserve">experimental study. </w:t>
      </w:r>
      <w:r w:rsidRPr="00A1770E">
        <w:rPr>
          <w:i/>
          <w:iCs/>
          <w:sz w:val="22"/>
          <w:lang w:val="en-ID"/>
        </w:rPr>
        <w:t>Trends in Infection and Global Health.</w:t>
      </w:r>
    </w:p>
    <w:p w14:paraId="35C58519" w14:textId="77777777" w:rsidR="00A1770E" w:rsidRPr="00A1770E" w:rsidRDefault="00A1770E" w:rsidP="00A1770E">
      <w:pPr>
        <w:spacing w:after="120"/>
        <w:ind w:left="357"/>
        <w:jc w:val="both"/>
        <w:rPr>
          <w:sz w:val="22"/>
          <w:lang w:val="en-ID"/>
        </w:rPr>
      </w:pPr>
      <w:r w:rsidRPr="00A1770E">
        <w:rPr>
          <w:sz w:val="22"/>
          <w:lang w:val="en-ID"/>
        </w:rPr>
        <w:t xml:space="preserve">Saadah, N., Hasanah, U., &amp; Yulianto, B. (2022). Mother Empowerment Model in Stunting Prevention Intervention through Stunting Early Detection Training. </w:t>
      </w:r>
      <w:r w:rsidRPr="00A1770E">
        <w:rPr>
          <w:i/>
          <w:iCs/>
          <w:sz w:val="22"/>
          <w:lang w:val="en-ID"/>
        </w:rPr>
        <w:t>Open Access Macedonian Journal of Medical Sciences</w:t>
      </w:r>
      <w:r w:rsidRPr="00A1770E">
        <w:rPr>
          <w:sz w:val="22"/>
          <w:lang w:val="en-ID"/>
        </w:rPr>
        <w:t xml:space="preserve">, </w:t>
      </w:r>
      <w:r w:rsidRPr="00A1770E">
        <w:rPr>
          <w:i/>
          <w:iCs/>
          <w:sz w:val="22"/>
          <w:lang w:val="en-ID"/>
        </w:rPr>
        <w:t>10</w:t>
      </w:r>
      <w:r w:rsidRPr="00A1770E">
        <w:rPr>
          <w:sz w:val="22"/>
          <w:lang w:val="en-ID"/>
        </w:rPr>
        <w:t>, 649–655. https://doi.org/10.3889/oamjms.2022.8759</w:t>
      </w:r>
    </w:p>
    <w:p w14:paraId="758FE6C5" w14:textId="77777777" w:rsidR="00A1770E" w:rsidRPr="00A1770E" w:rsidRDefault="00A1770E" w:rsidP="00A1770E">
      <w:pPr>
        <w:spacing w:after="120"/>
        <w:ind w:left="357"/>
        <w:jc w:val="both"/>
        <w:rPr>
          <w:sz w:val="22"/>
          <w:lang w:val="en-ID"/>
        </w:rPr>
      </w:pPr>
      <w:r w:rsidRPr="00A1770E">
        <w:rPr>
          <w:sz w:val="22"/>
          <w:lang w:val="en-ID"/>
        </w:rPr>
        <w:t xml:space="preserve">Sari, G. M., </w:t>
      </w:r>
      <w:proofErr w:type="spellStart"/>
      <w:r w:rsidRPr="00A1770E">
        <w:rPr>
          <w:sz w:val="22"/>
          <w:lang w:val="en-ID"/>
        </w:rPr>
        <w:t>Rosyada</w:t>
      </w:r>
      <w:proofErr w:type="spellEnd"/>
      <w:r w:rsidRPr="00A1770E">
        <w:rPr>
          <w:sz w:val="22"/>
          <w:lang w:val="en-ID"/>
        </w:rPr>
        <w:t xml:space="preserve">, A., </w:t>
      </w:r>
      <w:proofErr w:type="spellStart"/>
      <w:r w:rsidRPr="00A1770E">
        <w:rPr>
          <w:sz w:val="22"/>
          <w:lang w:val="en-ID"/>
        </w:rPr>
        <w:t>Himawati</w:t>
      </w:r>
      <w:proofErr w:type="spellEnd"/>
      <w:r w:rsidRPr="00A1770E">
        <w:rPr>
          <w:sz w:val="22"/>
          <w:lang w:val="en-ID"/>
        </w:rPr>
        <w:t xml:space="preserve">, A., </w:t>
      </w:r>
      <w:proofErr w:type="spellStart"/>
      <w:r w:rsidRPr="00A1770E">
        <w:rPr>
          <w:sz w:val="22"/>
          <w:lang w:val="en-ID"/>
        </w:rPr>
        <w:t>Rahmaniar</w:t>
      </w:r>
      <w:proofErr w:type="spellEnd"/>
      <w:r w:rsidRPr="00A1770E">
        <w:rPr>
          <w:sz w:val="22"/>
          <w:lang w:val="en-ID"/>
        </w:rPr>
        <w:t xml:space="preserve">, D., </w:t>
      </w:r>
      <w:proofErr w:type="spellStart"/>
      <w:r w:rsidRPr="00A1770E">
        <w:rPr>
          <w:sz w:val="22"/>
          <w:lang w:val="en-ID"/>
        </w:rPr>
        <w:t>Purwono</w:t>
      </w:r>
      <w:proofErr w:type="spellEnd"/>
      <w:r w:rsidRPr="00A1770E">
        <w:rPr>
          <w:sz w:val="22"/>
          <w:lang w:val="en-ID"/>
        </w:rPr>
        <w:t xml:space="preserve">, P. B., Airlangga, U., Airlangga, K., Ship, H., Airlangga, U., &amp; Airlangga, U. (2021). EARLY STUNTING DETECTION EDUCATION AS AN EFFORT TO INCREASE </w:t>
      </w:r>
      <w:proofErr w:type="gramStart"/>
      <w:r w:rsidRPr="00A1770E">
        <w:rPr>
          <w:sz w:val="22"/>
          <w:lang w:val="en-ID"/>
        </w:rPr>
        <w:t>MOTHER ’</w:t>
      </w:r>
      <w:proofErr w:type="gramEnd"/>
      <w:r w:rsidRPr="00A1770E">
        <w:rPr>
          <w:sz w:val="22"/>
          <w:lang w:val="en-ID"/>
        </w:rPr>
        <w:t xml:space="preserve"> S KNOWLEDGE ABOUT STUNTING PREVENTION. </w:t>
      </w:r>
      <w:r w:rsidRPr="00A1770E">
        <w:rPr>
          <w:i/>
          <w:iCs/>
          <w:sz w:val="22"/>
          <w:lang w:val="en-ID"/>
        </w:rPr>
        <w:t xml:space="preserve">Folia Medica </w:t>
      </w:r>
      <w:proofErr w:type="spellStart"/>
      <w:r w:rsidRPr="00A1770E">
        <w:rPr>
          <w:i/>
          <w:iCs/>
          <w:sz w:val="22"/>
          <w:lang w:val="en-ID"/>
        </w:rPr>
        <w:t>Indonesiana</w:t>
      </w:r>
      <w:proofErr w:type="spellEnd"/>
      <w:r w:rsidRPr="00A1770E">
        <w:rPr>
          <w:sz w:val="22"/>
          <w:lang w:val="en-ID"/>
        </w:rPr>
        <w:t xml:space="preserve">, </w:t>
      </w:r>
      <w:r w:rsidRPr="00A1770E">
        <w:rPr>
          <w:i/>
          <w:iCs/>
          <w:sz w:val="22"/>
          <w:lang w:val="en-ID"/>
        </w:rPr>
        <w:t>57</w:t>
      </w:r>
      <w:r w:rsidRPr="00A1770E">
        <w:rPr>
          <w:sz w:val="22"/>
          <w:lang w:val="en-ID"/>
        </w:rPr>
        <w:t>(1), 70–75. https://doi.org/10.20473/fmi.v57i1.23388</w:t>
      </w:r>
    </w:p>
    <w:p w14:paraId="2C9519D7" w14:textId="77777777" w:rsidR="00A1770E" w:rsidRPr="00A1770E" w:rsidRDefault="00A1770E" w:rsidP="00A1770E">
      <w:pPr>
        <w:spacing w:after="120"/>
        <w:ind w:left="357"/>
        <w:jc w:val="both"/>
        <w:rPr>
          <w:sz w:val="22"/>
          <w:lang w:val="en-ID"/>
        </w:rPr>
      </w:pPr>
      <w:proofErr w:type="spellStart"/>
      <w:r w:rsidRPr="00A1770E">
        <w:rPr>
          <w:sz w:val="22"/>
          <w:lang w:val="en-ID"/>
        </w:rPr>
        <w:t>Syukrianti</w:t>
      </w:r>
      <w:proofErr w:type="spellEnd"/>
      <w:r w:rsidRPr="00A1770E">
        <w:rPr>
          <w:sz w:val="22"/>
          <w:lang w:val="en-ID"/>
        </w:rPr>
        <w:t xml:space="preserve">, S., &amp; </w:t>
      </w:r>
      <w:proofErr w:type="spellStart"/>
      <w:r w:rsidRPr="00A1770E">
        <w:rPr>
          <w:sz w:val="22"/>
          <w:lang w:val="en-ID"/>
        </w:rPr>
        <w:t>Nislawaty</w:t>
      </w:r>
      <w:proofErr w:type="spellEnd"/>
      <w:r w:rsidRPr="00A1770E">
        <w:rPr>
          <w:sz w:val="22"/>
          <w:lang w:val="en-ID"/>
        </w:rPr>
        <w:t xml:space="preserve">, N. (2021). PEMBERDAYAAN KADER POSYANDU DALAM STIMULASI DETEKSI DAN INTERVENSI DINI TUMBUH KEMBANG (SDIDTK) PADA BALITA DAN ANAK PRA SEKOLAH DI POSYANDU MELATI DESA BUKIT KRATAI WILAYAH KERJA UPT BLUD PUSKESMAS RUMBIO. </w:t>
      </w:r>
      <w:r w:rsidRPr="00A1770E">
        <w:rPr>
          <w:i/>
          <w:iCs/>
          <w:sz w:val="22"/>
          <w:lang w:val="en-ID"/>
        </w:rPr>
        <w:t>COVIT (Community Service of Health)</w:t>
      </w:r>
      <w:r w:rsidRPr="00A1770E">
        <w:rPr>
          <w:sz w:val="22"/>
          <w:lang w:val="en-ID"/>
        </w:rPr>
        <w:t>, 1–8. https://doi.org/https://doi.org/10.31004/covit.v1i2.2020</w:t>
      </w:r>
    </w:p>
    <w:p w14:paraId="6F0D13C3" w14:textId="77777777" w:rsidR="00A1770E" w:rsidRPr="00A1770E" w:rsidRDefault="00A1770E" w:rsidP="00A1770E">
      <w:pPr>
        <w:spacing w:after="120"/>
        <w:ind w:left="357"/>
        <w:jc w:val="both"/>
        <w:rPr>
          <w:sz w:val="22"/>
          <w:lang w:val="en-ID"/>
        </w:rPr>
      </w:pPr>
      <w:r w:rsidRPr="00A1770E">
        <w:rPr>
          <w:sz w:val="22"/>
          <w:lang w:val="sv-SE"/>
        </w:rPr>
        <w:t xml:space="preserve">Yulianie, R., Jinan, R. R., Elviana, N., Susilawati, E., Pratama, R., &amp; Sinaga, Y. (2023). </w:t>
      </w:r>
      <w:r w:rsidRPr="00A1770E">
        <w:rPr>
          <w:sz w:val="22"/>
          <w:lang w:val="en-ID"/>
        </w:rPr>
        <w:t xml:space="preserve">The STUNTING PREVENTION THROUGH INCREASING KNOWLEDGE OF PREGNANT WOMEN AND KADER. </w:t>
      </w:r>
      <w:proofErr w:type="spellStart"/>
      <w:r w:rsidRPr="00A1770E">
        <w:rPr>
          <w:i/>
          <w:iCs/>
          <w:sz w:val="22"/>
          <w:lang w:val="en-ID"/>
        </w:rPr>
        <w:t>Jurnal</w:t>
      </w:r>
      <w:proofErr w:type="spellEnd"/>
      <w:r w:rsidRPr="00A1770E">
        <w:rPr>
          <w:i/>
          <w:iCs/>
          <w:sz w:val="22"/>
          <w:lang w:val="en-ID"/>
        </w:rPr>
        <w:t xml:space="preserve"> </w:t>
      </w:r>
      <w:proofErr w:type="spellStart"/>
      <w:r w:rsidRPr="00A1770E">
        <w:rPr>
          <w:i/>
          <w:iCs/>
          <w:sz w:val="22"/>
          <w:lang w:val="en-ID"/>
        </w:rPr>
        <w:t>Pengabdian</w:t>
      </w:r>
      <w:proofErr w:type="spellEnd"/>
      <w:r w:rsidRPr="00A1770E">
        <w:rPr>
          <w:i/>
          <w:iCs/>
          <w:sz w:val="22"/>
          <w:lang w:val="en-ID"/>
        </w:rPr>
        <w:t xml:space="preserve"> Pada Masyarakat Indonesia</w:t>
      </w:r>
      <w:r w:rsidRPr="00A1770E">
        <w:rPr>
          <w:sz w:val="22"/>
          <w:lang w:val="en-ID"/>
        </w:rPr>
        <w:t xml:space="preserve">, </w:t>
      </w:r>
      <w:r w:rsidRPr="00A1770E">
        <w:rPr>
          <w:i/>
          <w:iCs/>
          <w:sz w:val="22"/>
          <w:lang w:val="en-ID"/>
        </w:rPr>
        <w:t>2</w:t>
      </w:r>
      <w:r w:rsidRPr="00A1770E">
        <w:rPr>
          <w:sz w:val="22"/>
          <w:lang w:val="en-ID"/>
        </w:rPr>
        <w:t>(2), 84–90.</w:t>
      </w:r>
    </w:p>
    <w:p w14:paraId="752ADBE3" w14:textId="63BC04B1" w:rsidR="00786CF5" w:rsidRPr="008778F9" w:rsidRDefault="00A1770E" w:rsidP="00A1770E">
      <w:pPr>
        <w:spacing w:after="120"/>
        <w:ind w:left="357"/>
        <w:jc w:val="both"/>
        <w:rPr>
          <w:lang w:val="id-ID"/>
        </w:rPr>
      </w:pPr>
      <w:r w:rsidRPr="00A1770E">
        <w:rPr>
          <w:sz w:val="22"/>
          <w:lang w:val="id-ID"/>
        </w:rPr>
        <w:fldChar w:fldCharType="end"/>
      </w:r>
      <w:r w:rsidR="00786CF5" w:rsidRPr="008778F9">
        <w:rPr>
          <w:sz w:val="22"/>
          <w:szCs w:val="22"/>
          <w:lang w:val="id-ID"/>
        </w:rPr>
        <w:t xml:space="preserve"> </w:t>
      </w:r>
    </w:p>
    <w:p w14:paraId="084295FE" w14:textId="77777777" w:rsidR="00786CF5" w:rsidRPr="008778F9" w:rsidRDefault="00786CF5">
      <w:pPr>
        <w:rPr>
          <w:lang w:val="id-ID"/>
        </w:rPr>
        <w:sectPr w:rsidR="00786CF5" w:rsidRPr="008778F9" w:rsidSect="009015D1">
          <w:type w:val="continuous"/>
          <w:pgSz w:w="11909" w:h="16834"/>
          <w:pgMar w:top="1584" w:right="1440" w:bottom="1440" w:left="1843" w:header="720" w:footer="720" w:gutter="0"/>
          <w:cols w:num="2" w:space="720"/>
          <w:docGrid w:linePitch="360"/>
        </w:sectPr>
      </w:pPr>
    </w:p>
    <w:bookmarkEnd w:id="0"/>
    <w:p w14:paraId="7D80F4EE" w14:textId="77777777" w:rsidR="00786CF5" w:rsidRPr="008778F9" w:rsidRDefault="00786CF5">
      <w:pPr>
        <w:rPr>
          <w:lang w:val="id-ID"/>
        </w:rPr>
      </w:pPr>
    </w:p>
    <w:sectPr w:rsidR="00786CF5" w:rsidRPr="008778F9">
      <w:type w:val="continuous"/>
      <w:pgSz w:w="11909" w:h="16834"/>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5751D" w14:textId="77777777" w:rsidR="00C52395" w:rsidRDefault="00C52395">
      <w:r>
        <w:separator/>
      </w:r>
    </w:p>
  </w:endnote>
  <w:endnote w:type="continuationSeparator" w:id="0">
    <w:p w14:paraId="7CB1B0AE" w14:textId="77777777" w:rsidR="00C52395" w:rsidRDefault="00C5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B0775" w14:textId="601299AE" w:rsidR="003F5142" w:rsidRPr="003F5142" w:rsidRDefault="00E41D6C" w:rsidP="003F5142">
    <w:pPr>
      <w:pStyle w:val="Footer"/>
      <w:pBdr>
        <w:top w:val="single" w:sz="4" w:space="1" w:color="auto"/>
      </w:pBdr>
      <w:tabs>
        <w:tab w:val="clear" w:pos="4320"/>
        <w:tab w:val="clear" w:pos="8640"/>
      </w:tabs>
      <w:rPr>
        <w:sz w:val="22"/>
        <w:szCs w:val="22"/>
      </w:rPr>
    </w:pPr>
    <w:r>
      <w:rPr>
        <w:noProof/>
      </w:rPr>
      <mc:AlternateContent>
        <mc:Choice Requires="wps">
          <w:drawing>
            <wp:anchor distT="0" distB="0" distL="114298" distR="114298" simplePos="0" relativeHeight="251660288" behindDoc="0" locked="0" layoutInCell="1" allowOverlap="1" wp14:anchorId="4BB323ED" wp14:editId="62A49C72">
              <wp:simplePos x="0" y="0"/>
              <wp:positionH relativeFrom="column">
                <wp:posOffset>357504</wp:posOffset>
              </wp:positionH>
              <wp:positionV relativeFrom="paragraph">
                <wp:posOffset>5715</wp:posOffset>
              </wp:positionV>
              <wp:extent cx="0" cy="147955"/>
              <wp:effectExtent l="0" t="0" r="19050" b="4445"/>
              <wp:wrapNone/>
              <wp:docPr id="16273211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7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B3F893" id="Straight Connector 1"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15pt,.45pt" to="28.1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" strokecolor="black [3213]" strokeweight=".5pt">
              <v:stroke joinstyle="miter"/>
              <o:lock v:ext="edit" shapetype="f"/>
            </v:line>
          </w:pict>
        </mc:Fallback>
      </mc:AlternateContent>
    </w:r>
    <w:sdt>
      <w:sdtPr>
        <w:id w:val="700913282"/>
        <w:docPartObj>
          <w:docPartGallery w:val="Page Numbers (Bottom of Page)"/>
          <w:docPartUnique/>
        </w:docPartObj>
      </w:sdtPr>
      <w:sdtEndPr>
        <w:rPr>
          <w:noProof/>
        </w:rPr>
      </w:sdtEndPr>
      <w:sdtContent>
        <w:r w:rsidR="005E7ED5" w:rsidRPr="00F56690">
          <w:rPr>
            <w:b/>
            <w:bCs/>
          </w:rPr>
          <w:fldChar w:fldCharType="begin"/>
        </w:r>
        <w:r w:rsidR="005E7ED5" w:rsidRPr="00F56690">
          <w:rPr>
            <w:b/>
            <w:bCs/>
          </w:rPr>
          <w:instrText xml:space="preserve"> PAGE   \* MERGEFORMAT </w:instrText>
        </w:r>
        <w:r w:rsidR="005E7ED5" w:rsidRPr="00F56690">
          <w:rPr>
            <w:b/>
            <w:bCs/>
          </w:rPr>
          <w:fldChar w:fldCharType="separate"/>
        </w:r>
        <w:r w:rsidR="005E7ED5">
          <w:rPr>
            <w:b/>
            <w:bCs/>
          </w:rPr>
          <w:t>1</w:t>
        </w:r>
        <w:r w:rsidR="005E7ED5" w:rsidRPr="00F56690">
          <w:rPr>
            <w:b/>
            <w:bCs/>
            <w:noProof/>
          </w:rPr>
          <w:fldChar w:fldCharType="end"/>
        </w:r>
        <w:r w:rsidR="005E7ED5" w:rsidRPr="00F56690">
          <w:rPr>
            <w:b/>
            <w:bCs/>
            <w:noProof/>
          </w:rPr>
          <w:t xml:space="preserve"> </w:t>
        </w:r>
        <w:r w:rsidR="005E7ED5">
          <w:rPr>
            <w:noProof/>
          </w:rPr>
          <w:t xml:space="preserve">      </w:t>
        </w:r>
        <w:r w:rsidR="003F5142">
          <w:rPr>
            <w:noProof/>
          </w:rPr>
          <w:t xml:space="preserve">    </w:t>
        </w:r>
        <w:r w:rsidR="005E7ED5">
          <w:rPr>
            <w:noProof/>
          </w:rPr>
          <w:t xml:space="preserve"> </w:t>
        </w:r>
        <w:r w:rsidR="003F5142">
          <w:rPr>
            <w:noProof/>
          </w:rPr>
          <w:t xml:space="preserve"> </w:t>
        </w:r>
      </w:sdtContent>
    </w:sdt>
    <w:r w:rsidR="003F5142" w:rsidRPr="003F5142">
      <w:t xml:space="preserve"> </w:t>
    </w:r>
    <w:r w:rsidR="003F5142" w:rsidRPr="003F5142">
      <w:rPr>
        <w:sz w:val="22"/>
        <w:szCs w:val="22"/>
      </w:rPr>
      <w:t>https://ejournal.poltekkes-pontianak.ac.id/index.php/JGP</w:t>
    </w:r>
  </w:p>
  <w:p w14:paraId="072333AB" w14:textId="77777777" w:rsidR="003F5142" w:rsidRDefault="003F5142">
    <w:pPr>
      <w:pStyle w:val="Footer"/>
      <w:pBdr>
        <w:top w:val="single" w:sz="4" w:space="1" w:color="auto"/>
      </w:pBd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62272" w14:textId="77777777" w:rsidR="00C52395" w:rsidRDefault="00C52395">
      <w:r>
        <w:separator/>
      </w:r>
    </w:p>
  </w:footnote>
  <w:footnote w:type="continuationSeparator" w:id="0">
    <w:p w14:paraId="23A91238" w14:textId="77777777" w:rsidR="00C52395" w:rsidRDefault="00C5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4D217" w14:textId="46909DDB" w:rsidR="005E7ED5" w:rsidRPr="005E7ED5" w:rsidRDefault="005E7ED5" w:rsidP="005E7ED5">
    <w:pPr>
      <w:pStyle w:val="Header"/>
      <w:rPr>
        <w:b/>
        <w:bCs/>
        <w:sz w:val="16"/>
        <w:szCs w:val="12"/>
      </w:rPr>
    </w:pPr>
    <w:r>
      <w:rPr>
        <w:b/>
        <w:noProof/>
      </w:rPr>
      <w:drawing>
        <wp:anchor distT="0" distB="0" distL="114300" distR="114300" simplePos="0" relativeHeight="251656192" behindDoc="0" locked="0" layoutInCell="1" allowOverlap="1" wp14:anchorId="64276FE6" wp14:editId="2D930305">
          <wp:simplePos x="0" y="0"/>
          <wp:positionH relativeFrom="column">
            <wp:posOffset>3923492</wp:posOffset>
          </wp:positionH>
          <wp:positionV relativeFrom="paragraph">
            <wp:posOffset>-16352</wp:posOffset>
          </wp:positionV>
          <wp:extent cx="1428412" cy="411049"/>
          <wp:effectExtent l="0" t="0" r="0" b="0"/>
          <wp:wrapNone/>
          <wp:docPr id="554587359" name="Picture 55458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LOGO POLKESPON 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412" cy="411049"/>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E7ED5">
      <w:rPr>
        <w:b/>
        <w:bCs/>
        <w:sz w:val="16"/>
        <w:szCs w:val="12"/>
      </w:rPr>
      <w:t>Jurnal</w:t>
    </w:r>
    <w:proofErr w:type="spellEnd"/>
    <w:r w:rsidRPr="005E7ED5">
      <w:rPr>
        <w:b/>
        <w:bCs/>
        <w:sz w:val="16"/>
        <w:szCs w:val="12"/>
      </w:rPr>
      <w:t xml:space="preserve"> </w:t>
    </w:r>
    <w:proofErr w:type="spellStart"/>
    <w:r w:rsidRPr="005E7ED5">
      <w:rPr>
        <w:b/>
        <w:bCs/>
        <w:sz w:val="16"/>
        <w:szCs w:val="12"/>
      </w:rPr>
      <w:t>Pengabdian</w:t>
    </w:r>
    <w:proofErr w:type="spellEnd"/>
    <w:r w:rsidRPr="005E7ED5">
      <w:rPr>
        <w:b/>
        <w:bCs/>
        <w:sz w:val="16"/>
        <w:szCs w:val="12"/>
      </w:rPr>
      <w:t xml:space="preserve"> </w:t>
    </w:r>
    <w:proofErr w:type="spellStart"/>
    <w:r w:rsidRPr="005E7ED5">
      <w:rPr>
        <w:b/>
        <w:bCs/>
        <w:sz w:val="16"/>
        <w:szCs w:val="12"/>
      </w:rPr>
      <w:t>Kepada</w:t>
    </w:r>
    <w:proofErr w:type="spellEnd"/>
    <w:r w:rsidRPr="005E7ED5">
      <w:rPr>
        <w:b/>
        <w:bCs/>
        <w:sz w:val="16"/>
        <w:szCs w:val="12"/>
      </w:rPr>
      <w:t xml:space="preserve"> Masyarakat</w:t>
    </w:r>
  </w:p>
  <w:p w14:paraId="2E5804FB" w14:textId="2B7D184A" w:rsidR="005E7ED5" w:rsidRDefault="005E7ED5" w:rsidP="005E7ED5">
    <w:pPr>
      <w:pStyle w:val="Header"/>
      <w:rPr>
        <w:b/>
        <w:bCs/>
        <w:sz w:val="16"/>
        <w:szCs w:val="12"/>
      </w:rPr>
    </w:pPr>
    <w:proofErr w:type="spellStart"/>
    <w:r w:rsidRPr="005E7ED5">
      <w:rPr>
        <w:b/>
        <w:bCs/>
        <w:sz w:val="16"/>
        <w:szCs w:val="12"/>
      </w:rPr>
      <w:t>Jurusan</w:t>
    </w:r>
    <w:proofErr w:type="spellEnd"/>
    <w:r w:rsidRPr="005E7ED5">
      <w:rPr>
        <w:b/>
        <w:bCs/>
        <w:sz w:val="16"/>
        <w:szCs w:val="12"/>
      </w:rPr>
      <w:t xml:space="preserve"> Gizi </w:t>
    </w:r>
    <w:proofErr w:type="spellStart"/>
    <w:r>
      <w:rPr>
        <w:b/>
        <w:bCs/>
        <w:sz w:val="16"/>
        <w:szCs w:val="12"/>
      </w:rPr>
      <w:t>Poltekkes</w:t>
    </w:r>
    <w:proofErr w:type="spellEnd"/>
    <w:r>
      <w:rPr>
        <w:b/>
        <w:bCs/>
        <w:sz w:val="16"/>
        <w:szCs w:val="12"/>
      </w:rPr>
      <w:t xml:space="preserve"> </w:t>
    </w:r>
    <w:r w:rsidRPr="005E7ED5">
      <w:rPr>
        <w:b/>
        <w:bCs/>
        <w:sz w:val="16"/>
        <w:szCs w:val="12"/>
      </w:rPr>
      <w:t>Pontianak</w:t>
    </w:r>
  </w:p>
  <w:p w14:paraId="1DB48987" w14:textId="3919AE00" w:rsidR="005E7ED5" w:rsidRDefault="005E7ED5" w:rsidP="000E41A2">
    <w:pPr>
      <w:pStyle w:val="Header"/>
      <w:pBdr>
        <w:bottom w:val="single" w:sz="4" w:space="1" w:color="auto"/>
      </w:pBdr>
      <w:rPr>
        <w:sz w:val="16"/>
        <w:szCs w:val="12"/>
      </w:rPr>
    </w:pPr>
    <w:proofErr w:type="gramStart"/>
    <w:r w:rsidRPr="005E7ED5">
      <w:rPr>
        <w:sz w:val="16"/>
        <w:szCs w:val="12"/>
      </w:rPr>
      <w:t xml:space="preserve">Volume  </w:t>
    </w:r>
    <w:proofErr w:type="spellStart"/>
    <w:r w:rsidRPr="005E7ED5">
      <w:rPr>
        <w:sz w:val="16"/>
        <w:szCs w:val="12"/>
      </w:rPr>
      <w:t>Nomor</w:t>
    </w:r>
    <w:proofErr w:type="spellEnd"/>
    <w:proofErr w:type="gramEnd"/>
    <w:r w:rsidRPr="005E7ED5">
      <w:rPr>
        <w:sz w:val="16"/>
        <w:szCs w:val="12"/>
      </w:rPr>
      <w:t xml:space="preserve"> </w:t>
    </w:r>
  </w:p>
  <w:p w14:paraId="47025B1E" w14:textId="77777777" w:rsidR="000E41A2" w:rsidRPr="005E7ED5" w:rsidRDefault="000E41A2" w:rsidP="000E41A2">
    <w:pPr>
      <w:pStyle w:val="Header"/>
      <w:pBdr>
        <w:bottom w:val="single" w:sz="4" w:space="1" w:color="auto"/>
      </w:pBdr>
      <w:rPr>
        <w:sz w:val="1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42E74"/>
    <w:multiLevelType w:val="hybridMultilevel"/>
    <w:tmpl w:val="C83C4B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FFD6E21"/>
    <w:multiLevelType w:val="multilevel"/>
    <w:tmpl w:val="4FFD6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5D017E"/>
    <w:multiLevelType w:val="hybridMultilevel"/>
    <w:tmpl w:val="CF2C7B5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16cid:durableId="1150752184">
    <w:abstractNumId w:val="1"/>
  </w:num>
  <w:num w:numId="2" w16cid:durableId="1383091475">
    <w:abstractNumId w:val="0"/>
  </w:num>
  <w:num w:numId="3" w16cid:durableId="1465611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E41A2"/>
    <w:rsid w:val="00172A27"/>
    <w:rsid w:val="00212D32"/>
    <w:rsid w:val="003F5142"/>
    <w:rsid w:val="0041375C"/>
    <w:rsid w:val="00422921"/>
    <w:rsid w:val="004E09A6"/>
    <w:rsid w:val="00587539"/>
    <w:rsid w:val="005E7ED5"/>
    <w:rsid w:val="00786CF5"/>
    <w:rsid w:val="0084133B"/>
    <w:rsid w:val="00867BFB"/>
    <w:rsid w:val="008778F9"/>
    <w:rsid w:val="008C3EF0"/>
    <w:rsid w:val="009015D1"/>
    <w:rsid w:val="00903468"/>
    <w:rsid w:val="00907052"/>
    <w:rsid w:val="00A1770E"/>
    <w:rsid w:val="00A557FB"/>
    <w:rsid w:val="00AD09BD"/>
    <w:rsid w:val="00B62486"/>
    <w:rsid w:val="00C52395"/>
    <w:rsid w:val="00D278FF"/>
    <w:rsid w:val="00E41D6C"/>
    <w:rsid w:val="00F371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8D2508A"/>
  <w15:docId w15:val="{8E7B3C4B-6691-4BB8-A1A1-8C39E547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lang w:val="en-US" w:eastAsia="en-US"/>
    </w:rPr>
  </w:style>
  <w:style w:type="paragraph" w:styleId="Heading1">
    <w:name w:val="heading 1"/>
    <w:basedOn w:val="Normal"/>
    <w:next w:val="Normal"/>
    <w:link w:val="Heading1Char"/>
    <w:qFormat/>
    <w:rsid w:val="009015D1"/>
    <w:pPr>
      <w:keepNext/>
      <w:suppressAutoHyphens/>
      <w:spacing w:after="60"/>
      <w:outlineLvl w:val="0"/>
    </w:pPr>
    <w:rPr>
      <w:b/>
      <w:sz w:val="22"/>
      <w:szCs w:val="22"/>
    </w:rPr>
  </w:style>
  <w:style w:type="paragraph" w:styleId="Heading2">
    <w:name w:val="heading 2"/>
    <w:basedOn w:val="Normal"/>
    <w:next w:val="Normal"/>
    <w:link w:val="Heading2Char"/>
    <w:qFormat/>
    <w:pPr>
      <w:keepNext/>
      <w:outlineLvl w:val="1"/>
    </w:pPr>
    <w:rPr>
      <w:b/>
      <w:sz w:val="32"/>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HTMLCite">
    <w:name w:val="HTML Cite"/>
    <w:uiPriority w:val="99"/>
    <w:unhideWhenUsed/>
    <w:rPr>
      <w:i/>
      <w:iCs/>
    </w:rPr>
  </w:style>
  <w:style w:type="character" w:styleId="PageNumber">
    <w:name w:val="page number"/>
    <w:basedOn w:val="DefaultParagraphFont"/>
    <w:unhideWhenUsed/>
  </w:style>
  <w:style w:type="character" w:styleId="Emphasis">
    <w:name w:val="Emphasis"/>
    <w:uiPriority w:val="20"/>
    <w:qFormat/>
    <w:rPr>
      <w:i/>
      <w:iCs/>
    </w:rPr>
  </w:style>
  <w:style w:type="character" w:customStyle="1" w:styleId="Heading3Char">
    <w:name w:val="Heading 3 Char"/>
    <w:link w:val="Heading3"/>
    <w:uiPriority w:val="9"/>
    <w:rPr>
      <w:rFonts w:ascii="Cambria" w:hAnsi="Cambria"/>
      <w:b/>
      <w:bCs/>
      <w:color w:val="4F81BD"/>
      <w:szCs w:val="20"/>
    </w:rPr>
  </w:style>
  <w:style w:type="character" w:customStyle="1" w:styleId="Heading1Char">
    <w:name w:val="Heading 1 Char"/>
    <w:link w:val="Heading1"/>
    <w:rsid w:val="009015D1"/>
    <w:rPr>
      <w:rFonts w:eastAsia="Times New Roman"/>
      <w:b/>
      <w:sz w:val="22"/>
      <w:szCs w:val="22"/>
      <w:lang w:val="en-US" w:eastAsia="en-US"/>
    </w:rPr>
  </w:style>
  <w:style w:type="character" w:customStyle="1" w:styleId="BodyTextChar">
    <w:name w:val="Body Text Char"/>
    <w:link w:val="BodyText"/>
    <w:uiPriority w:val="99"/>
    <w:semiHidden/>
    <w:rPr>
      <w:rFonts w:eastAsia="Times New Roman"/>
      <w:szCs w:val="20"/>
    </w:rPr>
  </w:style>
  <w:style w:type="character" w:customStyle="1" w:styleId="TitleChar1">
    <w:name w:val="Title Char1"/>
    <w:uiPriority w:val="10"/>
    <w:rPr>
      <w:rFonts w:ascii="Cambria" w:hAnsi="Cambria"/>
      <w:color w:val="16365C"/>
      <w:spacing w:val="5"/>
      <w:kern w:val="28"/>
      <w:sz w:val="52"/>
      <w:szCs w:val="52"/>
    </w:rPr>
  </w:style>
  <w:style w:type="character" w:customStyle="1" w:styleId="Heading2Char">
    <w:name w:val="Heading 2 Char"/>
    <w:link w:val="Heading2"/>
    <w:rPr>
      <w:rFonts w:eastAsia="Times New Roman"/>
      <w:b/>
      <w:sz w:val="32"/>
      <w:szCs w:val="20"/>
    </w:rPr>
  </w:style>
  <w:style w:type="character" w:customStyle="1" w:styleId="HeaderChar">
    <w:name w:val="Header Char"/>
    <w:link w:val="Header"/>
    <w:uiPriority w:val="99"/>
    <w:rPr>
      <w:rFonts w:eastAsia="Times New Roman"/>
      <w:szCs w:val="20"/>
    </w:rPr>
  </w:style>
  <w:style w:type="character" w:customStyle="1" w:styleId="BodyTextIndentChar">
    <w:name w:val="Body Text Indent Char"/>
    <w:link w:val="BodyTextIndent"/>
    <w:uiPriority w:val="99"/>
    <w:rPr>
      <w:rFonts w:eastAsia="Times New Roman"/>
      <w:szCs w:val="20"/>
    </w:rPr>
  </w:style>
  <w:style w:type="character" w:customStyle="1" w:styleId="TitleChar">
    <w:name w:val="Title Char"/>
    <w:link w:val="Title"/>
    <w:rPr>
      <w:rFonts w:eastAsia="Times New Roman"/>
      <w:b/>
      <w:sz w:val="20"/>
    </w:rPr>
  </w:style>
  <w:style w:type="character" w:customStyle="1" w:styleId="FooterChar">
    <w:name w:val="Footer Char"/>
    <w:link w:val="Footer"/>
    <w:uiPriority w:val="99"/>
    <w:rPr>
      <w:rFonts w:eastAsia="Times New Roman"/>
    </w:rPr>
  </w:style>
  <w:style w:type="character" w:customStyle="1" w:styleId="FooterChar1">
    <w:name w:val="Footer Char1"/>
    <w:uiPriority w:val="99"/>
    <w:semiHidden/>
    <w:rPr>
      <w:rFonts w:eastAsia="Times New Roman"/>
      <w:szCs w:val="20"/>
    </w:rPr>
  </w:style>
  <w:style w:type="paragraph" w:styleId="Title">
    <w:name w:val="Title"/>
    <w:basedOn w:val="Normal"/>
    <w:link w:val="TitleChar"/>
    <w:qFormat/>
    <w:pPr>
      <w:jc w:val="center"/>
    </w:pPr>
    <w:rPr>
      <w:b/>
      <w:sz w:val="20"/>
      <w:szCs w:val="24"/>
    </w:rPr>
  </w:style>
  <w:style w:type="paragraph" w:styleId="Header">
    <w:name w:val="header"/>
    <w:basedOn w:val="Normal"/>
    <w:link w:val="HeaderChar"/>
    <w:uiPriority w:val="99"/>
    <w:unhideWhenUsed/>
    <w:pPr>
      <w:tabs>
        <w:tab w:val="center" w:pos="4680"/>
        <w:tab w:val="right" w:pos="9360"/>
      </w:tabs>
    </w:pPr>
  </w:style>
  <w:style w:type="paragraph" w:styleId="BodyTextIndent">
    <w:name w:val="Body Text Indent"/>
    <w:basedOn w:val="Normal"/>
    <w:link w:val="BodyTextIndentChar"/>
    <w:uiPriority w:val="99"/>
    <w:unhideWhenUsed/>
    <w:pPr>
      <w:spacing w:after="120"/>
      <w:ind w:left="360"/>
    </w:pPr>
  </w:style>
  <w:style w:type="paragraph" w:styleId="Footer">
    <w:name w:val="footer"/>
    <w:basedOn w:val="Normal"/>
    <w:link w:val="FooterChar"/>
    <w:uiPriority w:val="99"/>
    <w:pPr>
      <w:tabs>
        <w:tab w:val="center" w:pos="4320"/>
        <w:tab w:val="right" w:pos="8640"/>
      </w:tabs>
    </w:pPr>
    <w:rPr>
      <w:szCs w:val="24"/>
    </w:rPr>
  </w:style>
  <w:style w:type="paragraph" w:styleId="BodyText">
    <w:name w:val="Body Text"/>
    <w:basedOn w:val="Normal"/>
    <w:link w:val="BodyTextChar"/>
    <w:uiPriority w:val="99"/>
    <w:unhideWhenUsed/>
    <w:pPr>
      <w:spacing w:after="120"/>
    </w:pPr>
  </w:style>
  <w:style w:type="paragraph" w:styleId="ListParagraph">
    <w:name w:val="List Paragraph"/>
    <w:basedOn w:val="Normal"/>
    <w:uiPriority w:val="34"/>
    <w:qFormat/>
    <w:pPr>
      <w:ind w:left="720"/>
      <w:contextualSpacing/>
    </w:pPr>
  </w:style>
  <w:style w:type="paragraph" w:customStyle="1" w:styleId="ICTSBodyText">
    <w:name w:val="ICTS_BodyText"/>
    <w:basedOn w:val="BodyText"/>
  </w:style>
  <w:style w:type="paragraph" w:customStyle="1" w:styleId="PageNumber1">
    <w:name w:val="Page Number1"/>
    <w:basedOn w:val="Normal"/>
    <w:pPr>
      <w:suppressAutoHyphens/>
      <w:jc w:val="center"/>
    </w:pPr>
    <w:rPr>
      <w:rFonts w:ascii="Times" w:hAnsi="Times"/>
      <w:lang w:eastAsia="ar-SA"/>
    </w:rPr>
  </w:style>
  <w:style w:type="paragraph" w:styleId="Bibliography">
    <w:name w:val="Bibliography"/>
    <w:basedOn w:val="Normal"/>
    <w:next w:val="Normal"/>
    <w:uiPriority w:val="37"/>
    <w:unhideWhenUsed/>
    <w:pPr>
      <w:spacing w:after="200" w:line="276" w:lineRule="auto"/>
    </w:pPr>
    <w:rPr>
      <w:rFonts w:ascii="Calibri" w:eastAsia="Calibri" w:hAnsi="Calibri"/>
      <w:sz w:val="22"/>
      <w:szCs w:val="22"/>
    </w:rPr>
  </w:style>
  <w:style w:type="paragraph" w:customStyle="1" w:styleId="Default">
    <w:name w:val="Default"/>
    <w:uiPriority w:val="99"/>
    <w:unhideWhenUsed/>
    <w:pPr>
      <w:widowControl w:val="0"/>
      <w:autoSpaceDE w:val="0"/>
      <w:autoSpaceDN w:val="0"/>
    </w:pPr>
    <w:rPr>
      <w:rFonts w:eastAsia="Times New Roman"/>
      <w:color w:val="000000"/>
      <w:sz w:val="24"/>
      <w:lang w:val="id-ID" w:eastAsia="id-ID"/>
    </w:rPr>
  </w:style>
  <w:style w:type="table" w:styleId="TableGrid">
    <w:name w:val="Table Grid"/>
    <w:basedOn w:val="TableNormal"/>
    <w:uiPriority w:val="39"/>
    <w:rsid w:val="00A1770E"/>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 ma:contentTypeID="0x010100F847B4CE8DDD8044828A28DF5C87E406" ma:contentTypeVersion="12" ma:contentTypeDescription="Buat sebuah dokumen baru." ma:contentTypeScope="" ma:versionID="72c5e6dfa21cd588dfff0dd0236b5779">
  <xsd:schema xmlns:xsd="http://www.w3.org/2001/XMLSchema" xmlns:xs="http://www.w3.org/2001/XMLSchema" xmlns:p="http://schemas.microsoft.com/office/2006/metadata/properties" xmlns:ns3="49c6e10f-93f5-461b-b4a6-ffe1e56433e8" targetNamespace="http://schemas.microsoft.com/office/2006/metadata/properties" ma:root="true" ma:fieldsID="0c8bc33fadf79c6ec2486fb286765e53" ns3:_="">
    <xsd:import namespace="49c6e10f-93f5-461b-b4a6-ffe1e56433e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6e10f-93f5-461b-b4a6-ffe1e56433e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9c6e10f-93f5-461b-b4a6-ffe1e56433e8" xsi:nil="true"/>
  </documentManagement>
</p:properties>
</file>

<file path=customXml/itemProps1.xml><?xml version="1.0" encoding="utf-8"?>
<ds:datastoreItem xmlns:ds="http://schemas.openxmlformats.org/officeDocument/2006/customXml" ds:itemID="{883FCB01-C452-4845-8421-2E34BF8FDB8C}">
  <ds:schemaRefs>
    <ds:schemaRef ds:uri="http://schemas.openxmlformats.org/officeDocument/2006/bibliography"/>
  </ds:schemaRefs>
</ds:datastoreItem>
</file>

<file path=customXml/itemProps2.xml><?xml version="1.0" encoding="utf-8"?>
<ds:datastoreItem xmlns:ds="http://schemas.openxmlformats.org/officeDocument/2006/customXml" ds:itemID="{CE993530-8A61-4B27-94C8-59D4AC3FD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6e10f-93f5-461b-b4a6-ffe1e5643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5E0D5-54B6-4D32-95DF-DE50AFB5DE4A}">
  <ds:schemaRefs>
    <ds:schemaRef ds:uri="http://schemas.microsoft.com/sharepoint/v3/contenttype/forms"/>
  </ds:schemaRefs>
</ds:datastoreItem>
</file>

<file path=customXml/itemProps4.xml><?xml version="1.0" encoding="utf-8"?>
<ds:datastoreItem xmlns:ds="http://schemas.openxmlformats.org/officeDocument/2006/customXml" ds:itemID="{DE364CEC-C58A-4CFB-BF7C-2BCC46D14433}">
  <ds:schemaRefs>
    <ds:schemaRef ds:uri="http://schemas.microsoft.com/office/2006/metadata/properties"/>
    <ds:schemaRef ds:uri="http://schemas.microsoft.com/office/infopath/2007/PartnerControls"/>
    <ds:schemaRef ds:uri="49c6e10f-93f5-461b-b4a6-ffe1e56433e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9561</Words>
  <Characters>54501</Characters>
  <Application>Microsoft Office Word</Application>
  <DocSecurity>0</DocSecurity>
  <PresentationFormat/>
  <Lines>454</Lines>
  <Paragraphs>127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Template Artikel Pengabdian Kepada Masyarakat</vt:lpstr>
    </vt:vector>
  </TitlesOfParts>
  <Company/>
  <LinksUpToDate>false</LinksUpToDate>
  <CharactersWithSpaces>63935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Pengabdian Kepada Masyarakat</dc:title>
  <dc:subject/>
  <dc:creator>Tatang</dc:creator>
  <cp:keywords/>
  <dc:description/>
  <cp:lastModifiedBy>Davina Athirah</cp:lastModifiedBy>
  <cp:revision>2</cp:revision>
  <cp:lastPrinted>2016-11-17T01:33:00Z</cp:lastPrinted>
  <dcterms:created xsi:type="dcterms:W3CDTF">2024-07-20T03:58:00Z</dcterms:created>
  <dcterms:modified xsi:type="dcterms:W3CDTF">2024-07-20T03:58:00Z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y fmtid="{D5CDD505-2E9C-101B-9397-08002B2CF9AE}" pid="3" name="Mendeley Document_1">
    <vt:lpwstr>True</vt:lpwstr>
  </property>
  <property fmtid="{D5CDD505-2E9C-101B-9397-08002B2CF9AE}" pid="4" name="Mendeley Unique User Id_1">
    <vt:lpwstr>0c69c0f6-e23d-3fbb-b51e-d8eb0180b9af</vt:lpwstr>
  </property>
  <property fmtid="{D5CDD505-2E9C-101B-9397-08002B2CF9AE}" pid="5" name="ContentTypeId">
    <vt:lpwstr>0x010100F847B4CE8DDD8044828A28DF5C87E406</vt:lpwstr>
  </property>
</Properties>
</file>