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B45AA" w14:textId="77777777" w:rsidR="00CD17FE" w:rsidRPr="00924535" w:rsidRDefault="00CD17FE" w:rsidP="00CD17FE">
      <w:pPr>
        <w:pStyle w:val="Heading1"/>
        <w:spacing w:line="240" w:lineRule="auto"/>
        <w:jc w:val="center"/>
      </w:pPr>
      <w:r w:rsidRPr="007B2762">
        <w:t xml:space="preserve">KONSELING KELOMPOK UNTUK PERBAIKAN STATUS GIZI PADA BALITA GIZI KURANG USIA 6- 59 BULAN DI UPT PUSKESMAS </w:t>
      </w:r>
      <w:r>
        <w:t>WAJOK KECAMATAN JUNGKAT</w:t>
      </w:r>
    </w:p>
    <w:p w14:paraId="277C3DC9" w14:textId="77777777" w:rsidR="00CD17FE" w:rsidRDefault="00CD17FE" w:rsidP="00CD17FE">
      <w:pPr>
        <w:spacing w:line="240" w:lineRule="auto"/>
        <w:jc w:val="center"/>
      </w:pPr>
    </w:p>
    <w:p w14:paraId="645B163E" w14:textId="77777777" w:rsidR="00CD17FE" w:rsidRDefault="00CD17FE" w:rsidP="00CD17FE">
      <w:pPr>
        <w:spacing w:line="240" w:lineRule="auto"/>
        <w:jc w:val="center"/>
      </w:pPr>
      <w:r>
        <w:t>Iman Jaladri</w:t>
      </w:r>
      <w:r w:rsidRPr="00924535">
        <w:rPr>
          <w:vertAlign w:val="superscript"/>
        </w:rPr>
        <w:t>1</w:t>
      </w:r>
      <w:r>
        <w:t>, Jurianto Gambir</w:t>
      </w:r>
      <w:r w:rsidRPr="00924535">
        <w:rPr>
          <w:vertAlign w:val="superscript"/>
        </w:rPr>
        <w:t>1</w:t>
      </w:r>
      <w:r>
        <w:t>, Didik Hariyadi</w:t>
      </w:r>
      <w:r w:rsidRPr="00924535">
        <w:rPr>
          <w:vertAlign w:val="superscript"/>
        </w:rPr>
        <w:t>1</w:t>
      </w:r>
    </w:p>
    <w:p w14:paraId="15713AA4" w14:textId="77777777" w:rsidR="00CD17FE" w:rsidRDefault="00CD17FE" w:rsidP="00CD17FE">
      <w:pPr>
        <w:spacing w:line="240" w:lineRule="auto"/>
        <w:jc w:val="center"/>
      </w:pPr>
      <w:r w:rsidRPr="00D7237A">
        <w:rPr>
          <w:vertAlign w:val="superscript"/>
        </w:rPr>
        <w:t>1</w:t>
      </w:r>
      <w:r>
        <w:t>Jurusan Gizi, Poltekkes Pontianak</w:t>
      </w:r>
    </w:p>
    <w:p w14:paraId="33E3718E" w14:textId="77777777" w:rsidR="00CD17FE" w:rsidRDefault="00CD17FE" w:rsidP="00CD17FE">
      <w:pPr>
        <w:spacing w:line="240" w:lineRule="auto"/>
        <w:jc w:val="center"/>
      </w:pPr>
      <w:r>
        <w:t>Email penulis: imanjaladri@gmail.comid</w:t>
      </w:r>
    </w:p>
    <w:p w14:paraId="37883578" w14:textId="77777777" w:rsidR="00CD17FE" w:rsidRDefault="00CD17FE" w:rsidP="00CD17FE">
      <w:pPr>
        <w:spacing w:line="240" w:lineRule="auto"/>
      </w:pPr>
    </w:p>
    <w:p w14:paraId="7F78111C" w14:textId="77777777" w:rsidR="00CD17FE" w:rsidRDefault="00CD17FE" w:rsidP="00CD17FE">
      <w:pPr>
        <w:pStyle w:val="Heading1"/>
        <w:spacing w:line="240" w:lineRule="auto"/>
        <w:jc w:val="center"/>
      </w:pPr>
      <w:r>
        <w:t>ABSTRAK</w:t>
      </w:r>
    </w:p>
    <w:p w14:paraId="3C355B2E" w14:textId="77777777" w:rsidR="00CD17FE" w:rsidRPr="00924535" w:rsidRDefault="00CD17FE" w:rsidP="00CD17FE">
      <w:pPr>
        <w:spacing w:line="240" w:lineRule="auto"/>
      </w:pPr>
      <w:r w:rsidRPr="00924535">
        <w:t xml:space="preserve">Masa balita memerlukan intake zat gizi yang cukup untuk mendukung tumbuh kembang. Pola makan balita, selain upaya untuk memenuhi kebutuhan gizi, juga merupakan upaya awal pengenalan makanan. Semakin beragam dikenalkan pada rasa, tekstur, warna dan aneka pengolahan, anak akan mendapatkan kakayaan referensi ragam dan jenis makanan. Kesalahan pemberikan makan pada balita bukan hanya akan menyebabkan masalah gizi masa balita, tetapi juga berhubungan dengan masalah gizi pada kehidupan selanjutnya. </w:t>
      </w:r>
    </w:p>
    <w:p w14:paraId="65F7BEDD" w14:textId="77777777" w:rsidR="00CD17FE" w:rsidRPr="00924535" w:rsidRDefault="00CD17FE" w:rsidP="00CD17FE">
      <w:pPr>
        <w:spacing w:line="240" w:lineRule="auto"/>
      </w:pPr>
      <w:r w:rsidRPr="00924535">
        <w:t>Stunting pada balita erat dengan pola makan yang diberikan. Selain berhubungan dengan ketersediaan pangan keluarga, pemberian makan anak ditentukan oleh pengetahuan dan ketrampilan dalam menyediakan makanan. Pola makan sering berhubungan dengan budaya, sehingga sering terjadi masalah gizi terjadi pada kelompok tertentu. Upaya konseling dengan sumberdaya terbatas bisa dilakukan sehingga meningkatkan efektifitas penyampaian pesan.</w:t>
      </w:r>
    </w:p>
    <w:p w14:paraId="6C62053D" w14:textId="77777777" w:rsidR="00CD17FE" w:rsidRDefault="00CD17FE" w:rsidP="00CD17FE">
      <w:pPr>
        <w:spacing w:line="240" w:lineRule="auto"/>
      </w:pPr>
      <w:r w:rsidRPr="00924535">
        <w:t>Konseling kelompok adalah upaya menyelesaikan masalah pada pasien dengan masalah yang sama. Dengan mengumpulkan pasien yang masalahnya relatif sama, maka pesan akan semakin terarah dan bahkan bisa terjadi diantara mereka saling berbagi pengalaman.</w:t>
      </w:r>
    </w:p>
    <w:p w14:paraId="076FF704" w14:textId="77777777" w:rsidR="00CD17FE" w:rsidRDefault="00CD17FE" w:rsidP="00CD17FE">
      <w:pPr>
        <w:spacing w:line="240" w:lineRule="auto"/>
      </w:pPr>
      <w:r>
        <w:t>Keywords: konseling kelompok, balita, stunting</w:t>
      </w:r>
    </w:p>
    <w:p w14:paraId="6D63FFAF" w14:textId="77777777" w:rsidR="00CD17FE" w:rsidRPr="00D7237A" w:rsidRDefault="00CD17FE" w:rsidP="00CD17FE">
      <w:pPr>
        <w:spacing w:line="240" w:lineRule="auto"/>
      </w:pPr>
    </w:p>
    <w:p w14:paraId="3054D55C" w14:textId="77777777" w:rsidR="00CD17FE" w:rsidRDefault="00CD17FE" w:rsidP="00CD17FE">
      <w:pPr>
        <w:spacing w:line="240" w:lineRule="auto"/>
      </w:pPr>
    </w:p>
    <w:p w14:paraId="754F6AB5" w14:textId="77777777" w:rsidR="00CD17FE" w:rsidRDefault="00CD17FE" w:rsidP="00CD17FE">
      <w:pPr>
        <w:pStyle w:val="Heading1"/>
        <w:spacing w:line="240" w:lineRule="auto"/>
        <w:sectPr w:rsidR="00CD17FE" w:rsidSect="00FF22B9">
          <w:footerReference w:type="default" r:id="rId7"/>
          <w:type w:val="continuous"/>
          <w:pgSz w:w="11920" w:h="16850"/>
          <w:pgMar w:top="1610" w:right="1430" w:bottom="488" w:left="1985" w:header="720" w:footer="720" w:gutter="0"/>
          <w:cols w:space="708"/>
          <w:docGrid w:linePitch="326"/>
        </w:sectPr>
      </w:pPr>
    </w:p>
    <w:p w14:paraId="65B2DCF1" w14:textId="77777777" w:rsidR="00CD17FE" w:rsidRDefault="00CD17FE" w:rsidP="00CD17FE">
      <w:pPr>
        <w:pStyle w:val="Heading1"/>
        <w:spacing w:line="240" w:lineRule="auto"/>
      </w:pPr>
      <w:r w:rsidRPr="00D7237A">
        <w:t>PENDAHULUAN</w:t>
      </w:r>
      <w:r>
        <w:t xml:space="preserve"> </w:t>
      </w:r>
    </w:p>
    <w:p w14:paraId="19D2FF6A" w14:textId="77777777" w:rsidR="00CD17FE" w:rsidRPr="00924535" w:rsidRDefault="00CD17FE" w:rsidP="00CD17FE">
      <w:pPr>
        <w:spacing w:line="240" w:lineRule="auto"/>
      </w:pPr>
      <w:r>
        <w:t>Masalah gizi pada balita</w:t>
      </w:r>
      <w:r w:rsidRPr="00924535">
        <w:t xml:space="preserve"> merupakan ancaman generasi sebuah bangsa. Anak yang menderita </w:t>
      </w:r>
      <w:r>
        <w:t>akibat kelurangan gizi</w:t>
      </w:r>
      <w:r w:rsidRPr="00924535">
        <w:t xml:space="preserve"> akan mudah terkena sakit</w:t>
      </w:r>
      <w:r>
        <w:t xml:space="preserve"> </w:t>
      </w:r>
      <w:r>
        <w:fldChar w:fldCharType="begin" w:fldLock="1"/>
      </w:r>
      <w:r>
        <w:instrText>ADDIN CSL_CITATION {"citationItems":[{"id":"ITEM-1","itemData":{"DOI":"10.14238/sp17.6.2016.446-9","ISSN":"10589244","abstract":"Latar belakang . Angka kesakitan malaria di Indonesia masih cukup tinggi. Masalah pada malaria adalah antara lain kejadian anemia pada infeksi plasmodium disebabkan hemolisis sel darah merah dan penurunan eritropoesis, sedangkan hubungan antara infeksi plasmodium dengan malnutrisi masih harus diklarifikasi. Tujuan. Menilai proporsi anemia dan status nutrisi pada malaria anak. Metode . Penelitian potong lintang dilakukan selama 2 bulan (Mei-Juni 2015) pada 45 anak dengan diagnosis malaria yang dirawat inap dan rawat jalan di RSUD Scholoo Keyen. Diagnosis malaria ditegakkan berdasarkan pemeriksaan sediaan darah tebal dan tipis. Hasil. Terdapat 45 anak, 25 laki-laki dan 20 perempuan. Rentang usia terbanyak 1-5 tahun. Ditemukan 30 anak dengan malaria tropikana. Didapatkan 25 anak dengan kadar hemoglobin antara (8-10) g/dL. Status nutrisi ditemukan 19 anak wasting dan 16 stunted. Kesimpulan. Malaria yang paling banyak ditemukan adalah malaria tropikana, disertai kejadian penyerta seperti anemia dan gizi kurang.","author":[{"dropping-particle":"","family":"Abdussalam","given":"Reza","non-dropping-particle":"","parse-names":false,"suffix":""},{"dropping-particle":"","family":"Krimadi","given":"Rosaline Ni","non-dropping-particle":"","parse-names":false,"suffix":""},{"dropping-particle":"","family":"Siregar","given":"Rustam","non-dropping-particle":"","parse-names":false,"suffix":""},{"dropping-particle":"","family":"Lestari","given":"Endang Dewi","non-dropping-particle":"","parse-names":false,"suffix":""},{"dropping-particle":"","family":"Salimo","given":"Harsono","non-dropping-particle":"","parse-names":false,"suffix":""}],"container-title":"Scientific Programming","id":"ITEM-1","issue":"6","issued":{"date-parts":[["2016"]]},"page":"446","publisher":"IOS Press","publisher-place":"Egypt","title":"Profil Infeksi Plasmodium, Anemia dan Status Nutrisi pada Malaria Anak di RSUD Scholoo Keyen, Kabupaten Sorong Selatan","type":"article-journal","volume":"17"},"uris":["http://www.mendeley.com/documents/?uuid=4621751b-0d2a-4934-acc7-ea8049fa9414"]}],"mendeley":{"formattedCitation":"(Abdussalam, Krimadi, Siregar, Lestari, &amp; Salimo, 2016)","plainTextFormattedCitation":"(Abdussalam, Krimadi, Siregar, Lestari, &amp; Salimo, 2016)","previouslyFormattedCitation":"(Abdussalam, Krimadi, Siregar, Lestari, &amp; Salimo, 2016)"},"properties":{"noteIndex":0},"schema":"https://github.com/citation-style-language/schema/raw/master/csl-citation.json"}</w:instrText>
      </w:r>
      <w:r>
        <w:fldChar w:fldCharType="separate"/>
      </w:r>
      <w:r w:rsidRPr="00FD5E84">
        <w:rPr>
          <w:noProof/>
        </w:rPr>
        <w:t>(Abdussalam, Krimadi, Siregar, Lestari, &amp; Salimo, 2016)</w:t>
      </w:r>
      <w:r>
        <w:fldChar w:fldCharType="end"/>
      </w:r>
      <w:r w:rsidRPr="00924535">
        <w:t xml:space="preserve">. </w:t>
      </w:r>
      <w:r>
        <w:t xml:space="preserve">Pada anak mempunyai masalah dengan status giziniya </w:t>
      </w:r>
      <w:r w:rsidRPr="00924535">
        <w:t>juga cenderung mengalami anemia</w:t>
      </w:r>
      <w:r>
        <w:t xml:space="preserve"> </w:t>
      </w:r>
      <w:r>
        <w:fldChar w:fldCharType="begin" w:fldLock="1"/>
      </w:r>
      <w:r>
        <w:instrText>ADDIN CSL_CITATION {"citationItems":[{"id":"ITEM-1","itemData":{"DOI":"10.1016/j.parepi.2019.e00127","ISSN":"24056731","abstract":"Abstract Background Malaria, anemia and malnutrition are global health challenges with significant morbidity and mortality, with higher rates among children particularly in Africa. Recently there has been displacement of over a million people due to different crisis in Nigeria. However, there is limited study on the public health issues facing these vulnerable populations. This study evaluated the prevalence and risk factors for malaria infection, anemia and malnutrition among children living in internally displaced persons (IDP) camp in Edo state, Nigeria. Method A total of 250 children up to 10 years old were included in the study in the year 2018. Malaria infection was confirmed by rapid diagnostic tests. The hematocrit level was obtained using a centrifuge microhaematocrit and converted to haemoglobin using standard conversion while nutritional status was determined from anthropometric measurements collected, and demographic characteristics were obtained by the use of questionnaire. Anemia and malnutrition were defined according to World Health Organization standards. The logistic regression analysis was used to determine associations between predictor variables and primary outcomes. Result Malaria infection and anemia were recorded for 55.2% and 54.0% of the children, respectively while malnutrition prevalence was 41.2% with wasting, underweight and stunting occurring in 0.04%, 11.2% and 39.2% respectively. Age was a significant risk factor for malaria with higher odds of having malaria infection in children 6–10 years of age [odds ratio (OR) = 2.032, P = 0.021] than in younger children. Being 6–10 years (OR = 2.307, P = 0.015) and having malaria infection (OR = 1.693, P = 0.048) were identified as significant risk factors of anemia while being in the age group of up to 5 years was the only significant risk factor (OR for the older age group = 0.251, P ≤ 0.001) associated with malnutrition. Specific attention needs to be paid to children in IDP camps. Conclusion Anemia and malnutrition control should be integrated with existing malaria control and should include children above five years of age.","author":[{"dropping-particle":"","family":"Ajakaye","given":"Oluwaremilekun G","non-dropping-particle":"","parse-names":false,"suffix":""},{"dropping-particle":"","family":"Ibukunoluwa","given":"Mojirayo R","non-dropping-particle":"","parse-names":false,"suffix":""}],"container-title":"Parasite Epidemiology and Control","id":"ITEM-1","issued":{"date-parts":[["2019"]]},"page":"e00127","publisher":"Elsevier Limited","publisher-place":"United Kingdom","title":"Prevalence and risk of malaria, anemia and malnutrition among children in IDPs camp in Edo State, Nigeria","type":"article-journal","volume":"8"},"uris":["http://www.mendeley.com/documents/?uuid=eda057f1-967b-4fc9-b1aa-8978d49cb09e"]}],"mendeley":{"formattedCitation":"(Ajakaye &amp; Ibukunoluwa, 2019)","plainTextFormattedCitation":"(Ajakaye &amp; Ibukunoluwa, 2019)","previouslyFormattedCitation":"(Ajakaye &amp; Ibukunoluwa, 2019)"},"properties":{"noteIndex":0},"schema":"https://github.com/citation-style-language/schema/raw/master/csl-citation.json"}</w:instrText>
      </w:r>
      <w:r>
        <w:fldChar w:fldCharType="separate"/>
      </w:r>
      <w:r w:rsidRPr="00FD5E84">
        <w:rPr>
          <w:noProof/>
        </w:rPr>
        <w:t>(Ajakaye &amp; Ibukunoluwa, 2019)</w:t>
      </w:r>
      <w:r>
        <w:fldChar w:fldCharType="end"/>
      </w:r>
      <w:r>
        <w:t>.</w:t>
      </w:r>
      <w:r w:rsidRPr="00924535">
        <w:t xml:space="preserve"> Selain itu ada penelitian yang menyebutkan bahwa anak stunting mudah menderita diare </w:t>
      </w:r>
      <w:r>
        <w:fldChar w:fldCharType="begin" w:fldLock="1"/>
      </w:r>
      <w:r>
        <w:instrText>ADDIN CSL_CITATION {"citationItems":[{"id":"ITEM-1","itemData":{"DOI":"10.1093/ije/dyn099","ISBN":"1464-3685 (Electronic)\\n0300-5771 (Linking)","ISSN":"03005771","PMID":"18567626","abstract":"Diarrhoea is an important cause of death and illness among children in developing countries; however, it remains controversial as to whether diarrhoea leads to stunting. We conducted a pooled analysis of nine studies that collected daily diarrhoea morbidity and longitudinal anthropometry to determine the effects of the longitudinal history of diarrhoea prior to 24 months on stunting at age 24 months. Data covered a 20-year period and five countries. We used logistic regression to model the effect of diarrhoea on stunting. The prevalence of stunting at age 24 months varied by study (range 21-90%), as did the longitudinal history of diarrhoea prior to 24 months (incidence range 3.6-13.4 episodes per child-year, prevalence range 2.4-16.3%). The effect of diarrhoea on stunting, however, was similar across studies. The odds of stunting at age 24 months increased multiplicatively with each diarrhoeal episode and with each day of diarrhoea before 24 months (all P &lt; 0.001). The adjusted odds of stunting increased by 1.13 for every five episodes (95% CI 1.07-1.19), and by 1.16 for every 5% unit increase in longitudinal prevalence (95% CI 1.07-1.25). In this assembled sample of 24-month-old children, the proportion of stunting attributed to &gt;or=5 diarrhoeal episodes before 24 months was 25% (95% CI 8-38%) and that attributed to being ill with diarrhoea for &gt;or=2% of the time before 24 months was 18% (95% CI 1-31%). These observations are consistent with the hypothesis that a higher cumulative burden of diarrhoea increases the risk of stunting.","author":[{"dropping-particle":"","family":"Checkley","given":"William","non-dropping-particle":"","parse-names":false,"suffix":""},{"dropping-particle":"","family":"Buckley","given":"Gillian","non-dropping-particle":"","parse-names":false,"suffix":""},{"dropping-particle":"","family":"Gilman","given":"Robert H.","non-dropping-particle":"","parse-names":false,"suffix":""},{"dropping-particle":"","family":"Assis","given":"Ana Mo","non-dropping-particle":"","parse-names":false,"suffix":""},{"dropping-particle":"","family":"Guerrant","given":"Richard L.","non-dropping-particle":"","parse-names":false,"suffix":""},{"dropping-particle":"","family":"Morris","given":"Saul S.","non-dropping-particle":"","parse-names":false,"suffix":""},{"dropping-particle":"","family":"Mølbak","given":"Kåre","non-dropping-particle":"","parse-names":false,"suffix":""},{"dropping-particle":"","family":"Valentiner-Branth","given":"Palle","non-dropping-particle":"","parse-names":false,"suffix":""},{"dropping-particle":"","family":"Lanata","given":"Claudio F.","non-dropping-particle":"","parse-names":false,"suffix":""},{"dropping-particle":"","family":"Black","given":"Robert E.","non-dropping-particle":"","parse-names":false,"suffix":""}],"container-title":"International Journal of Epidemiology","id":"ITEM-1","issue":"4","issued":{"date-parts":[["2008"]]},"page":"816-830","title":"Multi-country analysis of the effects of diarrhoea on childhood stunting","type":"article-journal","volume":"37"},"uris":["http://www.mendeley.com/documents/?uuid=7d667e63-9a72-42d9-865d-ed92e4a9ca14"]}],"mendeley":{"formattedCitation":"(Checkley et al., 2008)","plainTextFormattedCitation":"(Checkley et al., 2008)","previouslyFormattedCitation":"(Checkley et al., 2008)"},"properties":{"noteIndex":0},"schema":"https://github.com/citation-style-language/schema/raw/master/csl-citation.json"}</w:instrText>
      </w:r>
      <w:r>
        <w:fldChar w:fldCharType="separate"/>
      </w:r>
      <w:r w:rsidRPr="00FD5E84">
        <w:rPr>
          <w:noProof/>
        </w:rPr>
        <w:t>(Checkley et al., 2008)</w:t>
      </w:r>
      <w:r>
        <w:fldChar w:fldCharType="end"/>
      </w:r>
      <w:r w:rsidRPr="00924535">
        <w:t>. Stunting sebagai akibat dari kekurangan gizi yang adekwat bahkan mengakibatkan fungsi motorik menurun</w:t>
      </w:r>
      <w:r>
        <w:t xml:space="preserve"> </w:t>
      </w:r>
      <w:r>
        <w:fldChar w:fldCharType="begin" w:fldLock="1"/>
      </w:r>
      <w:r>
        <w:instrText>ADDIN CSL_CITATION {"citationItems":[{"id":"ITEM-1","itemData":{"abstract":"Kegagalan pertumbuhan (stunting) pada anak usia di bawah lima tahun (balita) dapat menyebabkan berbagai gangguan perkembangan, termasuk perkembangan kognitif dan motorik. Penelitian ini bertujuan untuk menganalisis kaitan antara status gizi, perkembangan kognitif dan motorik pada anak usia prasekolah. Penelitian berdesain survei ini dilakukan pada 73 anak usia 3-5 tahun di Desa Cibanteng, Kabupaten Bogor, Jawa Barat. Hasil penelitian menunjukkan bahwa sebanyak 30,2 persen anak balita berstatus gizi tergolong pendek, 98,6 persen anak memiliki berat badan lahir normal, dan 76,7 persen anak mempunyai panjang lahir normal. Tingkat perkembangan kognitif (54,8%) dan motorik halus (68,5%) anak tergolong rendah, sementara tingkat perkembangan motorik kasar anak tergolong sedang (41,1%). Faktor-faktor yang berhubungan signifikan dengan status gizi balita adalah tinggi badan ibu, tingkat kecukupan energi dan protein balita dan panjang badan lahir balita. Faktor-faktor yang berkaitan signifikan dengan tingkat perkembangan motorik kasar dan motorik halus balita adalah status gizi balita, lama mengikuti PAUD dan usia balita. Faktor-faktor yang berhubungan signifikan dengan tingkat perkembangan kognitif balita adalah status gizi balita, usia balita, lama mengikuti PAUD dan praktik pengasuhan balita oleh ibu. Tingkat kecukupan gizi balita, terutama energi dan protein, berhubungan dengan status gizi dan perkembangan mereka","author":[{"dropping-particle":"","family":"Solihin","given":"Dwi Malateki","non-dropping-particle":"","parse-names":false,"suffix":""},{"dropping-particle":"","family":"Faisal","given":"Anwar","non-dropping-particle":"","parse-names":false,"suffix":""},{"dropping-particle":"","family":"Dadang","given":"Sukandar","non-dropping-particle":"","parse-names":false,"suffix":""}],"container-title":"Penelitian Gizi dan Makanan","id":"ITEM-1","issue":"1","issued":{"date-parts":[["2013"]]},"page":"62-72","title":"Kaitan antara Status Gizi, Perkembangan Kognitif, dan Motorik pada Anak Usia Prasekolah","type":"article-journal","volume":"36"},"uris":["http://www.mendeley.com/documents/?uuid=5e38abe8-981b-4559-8467-080fe4321caa"]}],"mendeley":{"formattedCitation":"(Solihin, Faisal, &amp; Dadang, 2013)","plainTextFormattedCitation":"(Solihin, Faisal, &amp; Dadang, 2013)","previouslyFormattedCitation":"(Solihin, Faisal, &amp; Dadang, 2013)"},"properties":{"noteIndex":0},"schema":"https://github.com/citation-style-language/schema/raw/master/csl-citation.json"}</w:instrText>
      </w:r>
      <w:r>
        <w:fldChar w:fldCharType="separate"/>
      </w:r>
      <w:r w:rsidRPr="00FD5E84">
        <w:rPr>
          <w:noProof/>
        </w:rPr>
        <w:t>(Solihin, Faisal, &amp; Dadang, 2013)</w:t>
      </w:r>
      <w:r>
        <w:fldChar w:fldCharType="end"/>
      </w:r>
    </w:p>
    <w:p w14:paraId="4E9D54A2" w14:textId="77777777" w:rsidR="00CD17FE" w:rsidRDefault="00CD17FE" w:rsidP="00CD17FE">
      <w:pPr>
        <w:spacing w:line="240" w:lineRule="auto"/>
      </w:pPr>
      <w:r w:rsidRPr="00924535">
        <w:t xml:space="preserve">Berdasar laporan Riskesdas, stunting masih menunjukan masalah serius. Prevalensi pendek (stunting) </w:t>
      </w:r>
      <w:r w:rsidRPr="00924535">
        <w:t xml:space="preserve">menurut provinsi dan nasional. Prevalensi pendek secara nasional tahun 2013 adalah 37,2 persen, yang berarti terjadi peningkatan dibandingkan tahun 2010 (35,6%) dan 2007 (36,8%). </w:t>
      </w:r>
      <w:r>
        <w:fldChar w:fldCharType="begin" w:fldLock="1"/>
      </w:r>
      <w:r>
        <w:instrText>ADDIN CSL_CITATION {"citationItems":[{"id":"ITEM-1","itemData":{"ISBN":"978-602-8937-24-5","ISSN":"13514180","PMID":"15991970","abstract":"Badan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Tradisional.","author":[{"dropping-particle":"","family":"Kemenkes","given":"","non-dropping-particle":"","parse-names":false,"suffix":""}],"container-title":"Kemenkes RI Balitbangkes","id":"ITEM-1","issued":{"date-parts":[["2019"]]},"page":"1-200","publisher":"Kemenkes RI Balitbangkes","publisher-place":"JAKARTA","title":"Hasil Utama RISKESDAS","type":"chapter"},"uris":["http://www.mendeley.com/documents/?uuid=1c1e71fe-2f98-484e-824f-de630c3a9ed9"]}],"mendeley":{"formattedCitation":"(Kemenkes, 2019)","plainTextFormattedCitation":"(Kemenkes, 2019)","previouslyFormattedCitation":"(Kemenkes, 2019)"},"properties":{"noteIndex":0},"schema":"https://github.com/citation-style-language/schema/raw/master/csl-citation.json"}</w:instrText>
      </w:r>
      <w:r>
        <w:fldChar w:fldCharType="separate"/>
      </w:r>
      <w:r w:rsidRPr="00FD5E84">
        <w:rPr>
          <w:noProof/>
        </w:rPr>
        <w:t>(Kemenkes, 2019)</w:t>
      </w:r>
      <w:r>
        <w:fldChar w:fldCharType="end"/>
      </w:r>
      <w:r w:rsidRPr="00924535">
        <w:t xml:space="preserve">. Di Kalimanta Barat, kasus stunting masih di atas angka nasional, yaitu 38,6 pada tahun 2013 </w:t>
      </w:r>
      <w:r>
        <w:fldChar w:fldCharType="begin" w:fldLock="1"/>
      </w:r>
      <w:r>
        <w:instrText>ADDIN CSL_CITATION {"citationItems":[{"id":"ITEM-1","itemData":{"DOI":"10.25182/jgp.2016.11.3.","ISSN":"2407-0920","abstract":"The research objective was to estimate the amount of economic potential losses due to stunting in toddlers in Indonesia. This is a descriptive research using secondary data in 2013 from various relevant institutes. Data was collected from Indonesia's Ministry of Health and Central Bureau of Statistics (CBS). Calculation from Konig (1995) and a correction factor of the Horton (1999). The results of the study that the average economic potential losses in 32 provinces in Indonesia was around Rp 96 billion-Rp 430 billion (0.15-0.67%) of the GRDP average of the provinces in Indonesia. Total cost for economic potential losses due to low productivity stunting in toddlers in Indonesia was around Rp 3,057 billion-Rp 13,758 billion (0.04-0.16%) of the total GDP of Indonesia.","author":[{"dropping-particle":"","family":"Renyoet","given":"Brigitte Sarah","non-dropping-particle":"","parse-names":false,"suffix":""},{"dropping-particle":"","family":"Martianto","given":"Drajat","non-dropping-particle":"","parse-names":false,"suffix":""},{"dropping-particle":"","family":"Sukandar","given":"Dadang","non-dropping-particle":"","parse-names":false,"suffix":""}],"container-title":"Jurnal Gizi dan Pangan","id":"ITEM-1","issue":"3","issued":{"date-parts":[["2016"]]},"page":"247-254","title":"Potensi Kerugian Ekonomi Karena Stunting Pada Balita Di Indonesia Tahun 2013","type":"article-journal","volume":"11"},"uris":["http://www.mendeley.com/documents/?uuid=ddd62e44-34ff-4011-877c-7ecce66d5a26"]}],"mendeley":{"formattedCitation":"(Renyoet, Martianto, &amp; Sukandar, 2016)","plainTextFormattedCitation":"(Renyoet, Martianto, &amp; Sukandar, 2016)","previouslyFormattedCitation":"(Renyoet, Martianto, &amp; Sukandar, 2016)"},"properties":{"noteIndex":0},"schema":"https://github.com/citation-style-language/schema/raw/master/csl-citation.json"}</w:instrText>
      </w:r>
      <w:r>
        <w:fldChar w:fldCharType="separate"/>
      </w:r>
      <w:r w:rsidRPr="00FD5E84">
        <w:rPr>
          <w:noProof/>
        </w:rPr>
        <w:t>(Renyoet, Martianto, &amp; Sukandar, 2016)</w:t>
      </w:r>
      <w:r>
        <w:fldChar w:fldCharType="end"/>
      </w:r>
      <w:r w:rsidRPr="00924535">
        <w:t>. Sementara data stunting di Pontianak hasil pemantaun status gizi tahun 2014 adalah 17,4 % dan 31,5% di Siantan Hulu, Pontianak Utara.</w:t>
      </w:r>
      <w:r>
        <w:t xml:space="preserve"> </w:t>
      </w:r>
      <w:r>
        <w:fldChar w:fldCharType="begin" w:fldLock="1"/>
      </w:r>
      <w:r>
        <w:instrText>ADDIN CSL_CITATION {"citationItems":[{"id":"ITEM-1","itemData":{"DOI":"10.30602/pnj.v1i1.275","ISSN":"2622-1691","abstract":"Stunting incidence in infants is one of the nutritional problems globally. Stunting is related to infection, diet, mother’s education level, mother’s work status, birth length. The design of this study was Cross Sectional and Retrospective Cohort with Chi-square test. The research was conducted in the Siantan Hulu Health Center UPK Working Area in June to July 2016. The results of the univariate analysis showed that stunting status of children with no stunting category was 68.5%, infection with no infection category was 59.6%, diet with categories both at 74.2% and the birth length of children with normal categories of 68.5%. After analyzed using the chi square test showed there was a relationship between infection (p = 0.004), diet (p = 0.006) and child birth length (p = 0,000) on stunting status of children aged 24-59 months in the Siantan Hulu Health Center UPK Working Area.","author":[{"dropping-particle":"","family":"Mentari","given":"Suharmianti","non-dropping-particle":"","parse-names":false,"suffix":""},{"dropping-particle":"","family":"Hermansyah","given":"Agus","non-dropping-particle":"","parse-names":false,"suffix":""}],"container-title":"Pontianak Nutrition Journal (PNJ)","id":"ITEM-1","issue":"1","issued":{"date-parts":[["2019"]]},"page":"1","title":"Faktor-Faktor Yang Berhubungan Dengan Status Stunting Anak Usia 24-59 Bulan Di Wilayah Kerja Upk Puskesmas Siantan Hulu","type":"article-journal","volume":"1"},"uris":["http://www.mendeley.com/documents/?uuid=6e13d794-068c-40dc-b3fd-358a478bbb87"]}],"mendeley":{"formattedCitation":"(Mentari &amp; Hermansyah, 2019)","plainTextFormattedCitation":"(Mentari &amp; Hermansyah, 2019)","previouslyFormattedCitation":"(Mentari &amp; Hermansyah, 2019)"},"properties":{"noteIndex":0},"schema":"https://github.com/citation-style-language/schema/raw/master/csl-citation.json"}</w:instrText>
      </w:r>
      <w:r>
        <w:fldChar w:fldCharType="separate"/>
      </w:r>
      <w:r w:rsidRPr="00FD5E84">
        <w:rPr>
          <w:noProof/>
        </w:rPr>
        <w:t>(Mentari &amp; Hermansyah, 2019)</w:t>
      </w:r>
      <w:r>
        <w:fldChar w:fldCharType="end"/>
      </w:r>
      <w:r w:rsidRPr="00924535">
        <w:t xml:space="preserve"> (Mentari &amp; Hermansyah, 2019)</w:t>
      </w:r>
    </w:p>
    <w:p w14:paraId="04C49D80" w14:textId="77777777" w:rsidR="00CD17FE" w:rsidRPr="00924535" w:rsidRDefault="00CD17FE" w:rsidP="00CD17FE">
      <w:pPr>
        <w:spacing w:line="240" w:lineRule="auto"/>
      </w:pPr>
      <w:r w:rsidRPr="00924535">
        <w:t xml:space="preserve">Stunting atau pendek adalah kegagalan pertumbuhan linier selain berhubungan dengan performa juga erat kaitanya dengan kesehatan. Dalam hal ini kekurangan zat gizi akan </w:t>
      </w:r>
      <w:r w:rsidRPr="00924535">
        <w:lastRenderedPageBreak/>
        <w:t>menyebabkan kekurangan komponen pembentukan hormon untuk antibodi. Defisiensi seng juga dapat menurunkan respon antibodi yang bergantung pada sel T sehingga dapat menyebabkan gangguan imunitas dan meningkatkan risiko terkenan infeksi. Respon terhadap infeksi yang mempengaruhi status gizi berupa penurunan selera makan (anoreksia), malabsorbsi dalam saluran cerna, kehilangan nutrien, dan perubahan metabolisme</w:t>
      </w:r>
      <w:r>
        <w:t xml:space="preserve"> </w:t>
      </w:r>
      <w:r>
        <w:fldChar w:fldCharType="begin" w:fldLock="1"/>
      </w:r>
      <w:r>
        <w:instrText>ADDIN CSL_CITATION {"citationItems":[{"id":"ITEM-1","itemData":{"DOI":"10.14710/jnc.v5i4.16468","ISSN":"2622-884X","abstract":": Nutritional problem which has the high prevalance faced by Indonesia is stunting. An indicator used to detect stunting is based on the height per age (H/A) z-score index, with z-score less than -2 Standard Deviation (SD). Several micronutrients are required for adequate growth among children. However, it has been unclear which nutrients deficiencies contribute most often to growth faltering in population at risk for poor nutrition and poor growth. Inadequate intakes of dietary energy and protein and frequent infections are well-known causes of growth failure. Objective : To find out the relations of protein, zinc, iron intake, infectious disease and height per age (H/A) z-score index of children aged 24-59 month. Method : An observational research using cross sectional approach had done in Jangli, Semarang. Sixty one children aged 24-59 month choosen by proportional random sampling were involved in this research. Data collected were sample’s identity, weight, height, intake history, and infectious disease history. Information about protein, zinc, iron intakes and infectious disease were collected from food frequency questionairre semi-quantitative and infectious disease questionnaire. Univariate data was analyzed with descriptive analyze test while bivariate data were analyzed by chi square, pearson, and spearman test. Result : About 36,1% of subjects indicates as stunting. The mean of subject’s protein, zinc, and iron intakes are 34.8 ± 13 g, 5.2 ± 2.5 mg, 8.2 ± 6.5 mg. Most of subjects’ nutrition intakes reached the adequate level. About 29,1% subject is categorized as having infectious diseases. Protein intake and infectious disease history are in relations with H/A z- score index of children aged 24-59 month, but there is no relations between zinc and iron intakes, and H/A z-score index. Conclusion : Protein intake and infectious disease history are in relations with H/A z-score index of children aged 24-59 month.","author":[{"dropping-particle":"","family":"Sundari","given":"Ermawati","non-dropping-particle":"","parse-names":false,"suffix":""},{"dropping-particle":"","family":"Nuryanto","given":"Nuryanto","non-dropping-particle":"","parse-names":false,"suffix":""}],"container-title":"Journal of Nutrition College","id":"ITEM-1","issue":"4","issued":{"date-parts":[["2016"]]},"page":"520-529","title":"Hubungan Asupan Protein, Seng, Zat Besi, Dan Riwayat Penyakit Infeksi Dengan Z-Score Tb/U Pada Balita","type":"article-journal","volume":"5"},"uris":["http://www.mendeley.com/documents/?uuid=6d7a611f-2a71-4d8a-ba3c-8390a0979dbf"]}],"mendeley":{"formattedCitation":"(Sundari &amp; Nuryanto, 2016)","plainTextFormattedCitation":"(Sundari &amp; Nuryanto, 2016)","previouslyFormattedCitation":"(Sundari &amp; Nuryanto, 2016)"},"properties":{"noteIndex":0},"schema":"https://github.com/citation-style-language/schema/raw/master/csl-citation.json"}</w:instrText>
      </w:r>
      <w:r>
        <w:fldChar w:fldCharType="separate"/>
      </w:r>
      <w:r w:rsidRPr="00FD5E84">
        <w:rPr>
          <w:noProof/>
        </w:rPr>
        <w:t>(Sundari &amp; Nuryanto, 2016)</w:t>
      </w:r>
      <w:r>
        <w:fldChar w:fldCharType="end"/>
      </w:r>
      <w:r w:rsidRPr="00924535">
        <w:t xml:space="preserve"> </w:t>
      </w:r>
    </w:p>
    <w:p w14:paraId="05DAF864" w14:textId="77777777" w:rsidR="00CD17FE" w:rsidRPr="00924535" w:rsidRDefault="00CD17FE" w:rsidP="00CD17FE">
      <w:pPr>
        <w:spacing w:line="240" w:lineRule="auto"/>
      </w:pPr>
      <w:r w:rsidRPr="00924535">
        <w:t xml:space="preserve">Akibat dari stunting ternyata sangat merugikan secara ekonomi. Sebuah penelitian oleh </w:t>
      </w:r>
      <w:r>
        <w:fldChar w:fldCharType="begin" w:fldLock="1"/>
      </w:r>
      <w:r>
        <w:instrText>ADDIN CSL_CITATION {"citationItems":[{"id":"ITEM-1","itemData":{"DOI":"10.25182/jgp.2016.11.3.","ISSN":"2407-0920","abstract":"The research objective was to estimate the amount of economic potential losses due to stunting in toddlers in Indonesia. This is a descriptive research using secondary data in 2013 from various relevant institutes. Data was collected from Indonesia's Ministry of Health and Central Bureau of Statistics (CBS). Calculation from Konig (1995) and a correction factor of the Horton (1999). The results of the study that the average economic potential losses in 32 provinces in Indonesia was around Rp 96 billion-Rp 430 billion (0.15-0.67%) of the GRDP average of the provinces in Indonesia. Total cost for economic potential losses due to low productivity stunting in toddlers in Indonesia was around Rp 3,057 billion-Rp 13,758 billion (0.04-0.16%) of the total GDP of Indonesia.","author":[{"dropping-particle":"","family":"Renyoet","given":"Brigitte Sarah","non-dropping-particle":"","parse-names":false,"suffix":""},{"dropping-particle":"","family":"Martianto","given":"Drajat","non-dropping-particle":"","parse-names":false,"suffix":""},{"dropping-particle":"","family":"Sukandar","given":"Dadang","non-dropping-particle":"","parse-names":false,"suffix":""}],"container-title":"Jurnal Gizi dan Pangan","id":"ITEM-1","issue":"3","issued":{"date-parts":[["2016"]]},"page":"247-254","title":"Potensi Kerugian Ekonomi Karena Stunting Pada Balita Di Indonesia Tahun 2013","type":"article-journal","volume":"11"},"uris":["http://www.mendeley.com/documents/?uuid=ddd62e44-34ff-4011-877c-7ecce66d5a26"]}],"mendeley":{"formattedCitation":"(Renyoet et al., 2016)","manualFormatting":"Renyoet et al., (2016)","plainTextFormattedCitation":"(Renyoet et al., 2016)","previouslyFormattedCitation":"(Renyoet et al., 2016)"},"properties":{"noteIndex":0},"schema":"https://github.com/citation-style-language/schema/raw/master/csl-citation.json"}</w:instrText>
      </w:r>
      <w:r>
        <w:fldChar w:fldCharType="separate"/>
      </w:r>
      <w:r w:rsidRPr="00AC06D8">
        <w:rPr>
          <w:noProof/>
        </w:rPr>
        <w:t xml:space="preserve">Renyoet et al., </w:t>
      </w:r>
      <w:r>
        <w:rPr>
          <w:noProof/>
        </w:rPr>
        <w:t>(</w:t>
      </w:r>
      <w:r w:rsidRPr="00AC06D8">
        <w:rPr>
          <w:noProof/>
        </w:rPr>
        <w:t>2016)</w:t>
      </w:r>
      <w:r>
        <w:fldChar w:fldCharType="end"/>
      </w:r>
      <w:r w:rsidRPr="00924535">
        <w:t xml:space="preserve"> menunjukan bahwa hasil estimasi potensi kerugian ekonomi ini secara nasional pada balita stunting sekitar Rp 3.057 miliar sampai Rp 13.758 miliar atau 0,04-0,16% dari total PDB Indonesia. Potensi kerugian ekonomi karena stunting pada balita di Indonesia mencapai Rp 1,7 juta/orang/tahun atau Rp 71 juta/orang selama 49 </w:t>
      </w:r>
      <w:r w:rsidRPr="00D7237A">
        <w:t>tahun</w:t>
      </w:r>
      <w:r w:rsidRPr="00924535">
        <w:t xml:space="preserve"> (usia produktif 15-64 tahun) berdasarkan BPS Tahun 2014. Data lain mengungkap bahwa stunting dapat menghambat pertumbuhan ekonomi dan menurunkan produktivitas pasar kerja, sehingga mengakibatkan hilangnya 11% GDP (Gross Domestic Products) serta mengurangi pendapatan pekerja dewasa hingga 20%. Selain itu, stunting juga dapat berkontribusi pada melebarnya kesenjangan/ inequality, sehingga mengurangi 10% dari total pendapatan seumur hidup dan juga menyebabkan kemiskinan antar-generasi.</w:t>
      </w:r>
      <w:r>
        <w:t xml:space="preserve"> </w:t>
      </w:r>
      <w:r>
        <w:fldChar w:fldCharType="begin" w:fldLock="1"/>
      </w:r>
      <w:r>
        <w:instrText>ADDIN CSL_CITATION {"citationItems":[{"id":"ITEM-1","itemData":{"DOI":"10.33019/jpi.v1i1.2","ISSN":"2685-7766","abstract":"Stunting menjadi isu yang mendesak untuk diselesaikan karena berdampak pada kualitas sumber daya manusia Indonesia di masa depan. Sumber daya manusia adalah faktor utama penentu kesuksesan sebuah negara. Studi ini bertujuan melihat hulu-hilir upaya penanggulangan stunting di Indonesia. Metode penelitian yang digunakan adalah pendekatan kualitatif dengan analisa deskriptif. Sumber data berupa analisis dokumen kebijakan. Hasil penelitian menunjukkan bahwa, di hulu (level kebijakan) telah banyak sekali kebijakan pemerintah yang dilahirkan sebagai upaya percepatan penanggulangan stunting, namun pada kenyataannya angka penurunan stunting masih jauh dari yang ditargetkan. Di hilir, masih terdapat banyak masyarakat maupun implementer program di level akar rumput yang belum memiliki penguasaan pengetahuan yang memadai terkait stunting itu sendiri, baik dampaknya, faktor penyebabnya, hingga cara penanggulangannya. Kebijakan penanggulangan stunting terkesan masih berada pada tataran menara gading, sementara pada tataran akar rumput sendiri yang merupakan ujung tombak upaya percepatan penanggulangan stunting, isu stunting seolah masih terdengar asing. Oleh karena itu, masih sangat diperlukan sosialisasi secara massif terkait stunting, dampak yang ditimbulkan, urgensi penanggulangannya, dan upaya penanggulangan stunting pada tataran akar rumput, sebagai bentuk upaya preventif individual tanpa bergantung pada program pemerintah saja, sebab penanggulangan stunting adalah masalah mendesak yang mesti ditangani oleh semua pihak dengan segera tanpa menunggu apapun.","author":[{"dropping-particle":"","family":"Saputri","given":"Rini Archda","non-dropping-particle":"","parse-names":false,"suffix":""},{"dropping-particle":"","family":"Tumangger","given":"Jeki","non-dropping-particle":"","parse-names":false,"suffix":""}],"container-title":"Journal of Political Issues","id":"ITEM-1","issue":"1","issued":{"date-parts":[["2019","7","24"]]},"page":"1-9","title":"Hulu-Hilir Penanggulangan Stunting Di Indonesia","type":"article-journal","volume":"1"},"uris":["http://www.mendeley.com/documents/?uuid=4b73e084-50ee-4065-8827-ddec99027c77"]}],"mendeley":{"formattedCitation":"(Saputri &amp; Tumangger, 2019)","plainTextFormattedCitation":"(Saputri &amp; Tumangger, 2019)","previouslyFormattedCitation":"(Saputri &amp; Tumangger, 2019)"},"properties":{"noteIndex":0},"schema":"https://github.com/citation-style-language/schema/raw/master/csl-citation.json"}</w:instrText>
      </w:r>
      <w:r>
        <w:fldChar w:fldCharType="separate"/>
      </w:r>
      <w:r w:rsidRPr="00AC06D8">
        <w:rPr>
          <w:noProof/>
        </w:rPr>
        <w:t>(Saputri &amp; Tumangger, 2019)</w:t>
      </w:r>
      <w:r>
        <w:fldChar w:fldCharType="end"/>
      </w:r>
    </w:p>
    <w:p w14:paraId="3C77D358" w14:textId="77777777" w:rsidR="00CD17FE" w:rsidRPr="00924535" w:rsidRDefault="00CD17FE" w:rsidP="00CD17FE">
      <w:pPr>
        <w:spacing w:line="240" w:lineRule="auto"/>
      </w:pPr>
      <w:r w:rsidRPr="00924535">
        <w:t>Masalah stunting sama dengan masalah gizi lain. Secara klasik terjadi karena ada faktor langsung dan tidak langsung</w:t>
      </w:r>
      <w:r>
        <w:t xml:space="preserve"> </w:t>
      </w:r>
      <w:r>
        <w:fldChar w:fldCharType="begin" w:fldLock="1"/>
      </w:r>
      <w:r>
        <w:instrText>ADDIN CSL_CITATION {"citationItems":[{"id":"ITEM-1","itemData":{"author":[{"dropping-particle":"","family":"Irwanda","given":"Meta","non-dropping-particle":"","parse-names":false,"suffix":""},{"dropping-particle":"","family":"Suryani","given":"Desri","non-dropping-particle":"","parse-names":false,"suffix":""},{"dropping-particle":"","family":"Krisnasary","given":"Arie","non-dropping-particle":"","parse-names":false,"suffix":""}],"container-title":"AKSARA : Journal of Non-Formal Education","id":"ITEM-1","issue":"January","issued":{"date-parts":[["2023"]]},"page":"199-208","title":"Gambaran Asupan Energi , Zat Gizi Makro Dan Status Gizi Remaja Di SMP N 14 Kota Bengkulu Tahun 2022","type":"article-journal","volume":"09"},"uris":["http://www.mendeley.com/documents/?uuid=b1a967df-3ad3-45e9-a5e0-d5aec7465dd9"]}],"mendeley":{"formattedCitation":"(Irwanda, Suryani, &amp; Krisnasary, 2023)","plainTextFormattedCitation":"(Irwanda, Suryani, &amp; Krisnasary, 2023)","previouslyFormattedCitation":"(Irwanda, Suryani, &amp; Krisnasary, 2023)"},"properties":{"noteIndex":0},"schema":"https://github.com/citation-style-language/schema/raw/master/csl-citation.json"}</w:instrText>
      </w:r>
      <w:r>
        <w:fldChar w:fldCharType="separate"/>
      </w:r>
      <w:r w:rsidRPr="00AC06D8">
        <w:rPr>
          <w:noProof/>
        </w:rPr>
        <w:t>(Irwanda, Suryani, &amp; Krisnasary, 2023)</w:t>
      </w:r>
      <w:r>
        <w:fldChar w:fldCharType="end"/>
      </w:r>
      <w:r w:rsidRPr="00924535">
        <w:t xml:space="preserve">. Penyabab langsung adalah asupan dan infeksi (Anisa et al., 2017). Hail penelitian Sari et al., (2016) menunjukan bahwa ada perbedaan asupan energi, protein dan beberapa </w:t>
      </w:r>
      <w:r w:rsidRPr="00924535">
        <w:t xml:space="preserve">mineral pada anak yang normal dan stunting. Menurut Tri Wurisastuti &amp; Suryaningtyas, (2017) terdapat hubungan antara stunting dan riwayat malaria. Sementara, faktor penyebab tidak langsung diantaranya adalah ketersediaan pangan keluarga yang rendah, perilaku kesehatan termasuk pola pengasuhan anak yang tidak benar, pelayanan kesehatan yang rendah, serta lingkungan yang tidak sehat. (Istiono et al., 2009). Sebuah penelitian menyebutkan ada hubungan yang bermakna antara kebiasaan cuci tangan dengan kejadian stunting (Sinatrya &amp; Muniroh, 2019). Menurut Anwar et al. (2014), dalam (Renyoet et al., 2016) kejadian balita pendek di Indonesia dapat disebabkan oleh rendahnya konsumsi pangan hewani seperti ikan, daging, telur, dan susu yang merupakan sumber protein dan kalsium. </w:t>
      </w:r>
    </w:p>
    <w:p w14:paraId="5BF3A797" w14:textId="77777777" w:rsidR="00CD17FE" w:rsidRPr="00924535" w:rsidRDefault="00CD17FE" w:rsidP="00CD17FE">
      <w:pPr>
        <w:spacing w:line="240" w:lineRule="auto"/>
      </w:pPr>
      <w:r w:rsidRPr="00924535">
        <w:t>Banyak upaya untuk menurunkan stunting mulai dari tingkat rumah tangga sampai tingkat nasional, dari modifikasi perilaku atau pengetahuan sampai teknologi tepat guna. Mulai dari kebijakan sampai implementasi (Anisa et al., 2017; Saputri, 2019). Upaya modifikasi pengetahuan yang dilakukan oleh (Wahyurin et al., 2019) menunjukan adanya peningkatan pengetahuan. Pemberian makanan tambahan PMT selain meningkatkan nilai skor z juga meningkatkan asupan energi dan protein (Waroh, 2019). Penggunaan pangan lokal dalam mengatasi stunting ternyata bisa juga menjadi alternatif (Irwan, 2019)</w:t>
      </w:r>
    </w:p>
    <w:p w14:paraId="2D7136C8" w14:textId="77777777" w:rsidR="00CD17FE" w:rsidRPr="00924535" w:rsidRDefault="00CD17FE" w:rsidP="00CD17FE">
      <w:pPr>
        <w:spacing w:line="240" w:lineRule="auto"/>
      </w:pPr>
      <w:r w:rsidRPr="00924535">
        <w:t xml:space="preserve">Persoalan stunting banyak dibahas di berbagai level pemerintah, DPR, perguruan tinggi bahkan Lembaga Swadaya Masyarakat (LSM). Tetapi pembahasan tersebut seperti masih dalam tataran menara gading (Saputri, 2019). Bahwa banyak penelitian dan program penanganan stunting mengalami keberhasilan. Tetapi masalah stunting masih saja tinggi. </w:t>
      </w:r>
    </w:p>
    <w:p w14:paraId="6B4F51D9" w14:textId="77777777" w:rsidR="00CD17FE" w:rsidRDefault="00CD17FE" w:rsidP="00CD17FE">
      <w:pPr>
        <w:spacing w:line="240" w:lineRule="auto"/>
      </w:pPr>
      <w:r w:rsidRPr="00924535">
        <w:lastRenderedPageBreak/>
        <w:t xml:space="preserve">Sebuah upaya yang lebih mempunyai daya ungkit dan efektif perlu diupayakan untuk membantu mereka yang mengalami stunting atau mempunyai resiko terkena stunting. Upaya tersebut adalah konseling model kelompok. Konseling ini dianggap efektif karena dan efektif karena bisa mengatasi kedekatan emosional antara </w:t>
      </w:r>
      <w:r w:rsidRPr="00041670">
        <w:t>konselor</w:t>
      </w:r>
      <w:r w:rsidRPr="00924535">
        <w:t xml:space="preserve"> dan audiens juga karena konselor bisa lebih banyak mengangani audien. Tentu akan lebih bisa menjanjikan hasil jika audien dalam kelompok adalah mereka yang mempunyai kedekatan masalah.</w:t>
      </w:r>
      <w:r>
        <w:t xml:space="preserve">Tujuan kegiatan dan rencana pemecahan masalah disajikan dalam bagian ini. </w:t>
      </w:r>
    </w:p>
    <w:p w14:paraId="5D03DEB4" w14:textId="77777777" w:rsidR="00CD17FE" w:rsidRDefault="00CD17FE" w:rsidP="00CD17FE">
      <w:pPr>
        <w:spacing w:line="240" w:lineRule="auto"/>
      </w:pPr>
    </w:p>
    <w:p w14:paraId="78837661" w14:textId="77777777" w:rsidR="00CD17FE" w:rsidRDefault="00CD17FE" w:rsidP="00CD17FE">
      <w:pPr>
        <w:pStyle w:val="Heading1"/>
        <w:spacing w:line="240" w:lineRule="auto"/>
      </w:pPr>
      <w:r>
        <w:rPr>
          <w:lang w:val="id-ID"/>
        </w:rPr>
        <w:t>IDENTIFIKASI MASALAH</w:t>
      </w:r>
    </w:p>
    <w:p w14:paraId="66616305" w14:textId="77777777" w:rsidR="00CD17FE" w:rsidRDefault="00CD17FE" w:rsidP="00CD17FE">
      <w:pPr>
        <w:spacing w:line="240" w:lineRule="auto"/>
      </w:pPr>
      <w:r>
        <w:t xml:space="preserve">Stunting sudah dideklarasikan sebagai masalah nasional yang perlu mendapat perhatian dadi semua sektor. Sementara ini, kegiatan penaggulangan satunting banyak mendapat tantangan, diantaranya kurangnya akses terhadap pangan dan keterbatasan dalam pengetauan. </w:t>
      </w:r>
    </w:p>
    <w:p w14:paraId="4120935A" w14:textId="77777777" w:rsidR="00CD17FE" w:rsidRDefault="00CD17FE" w:rsidP="00CD17FE">
      <w:pPr>
        <w:spacing w:line="240" w:lineRule="auto"/>
      </w:pPr>
      <w:r>
        <w:t xml:space="preserve">Kurangnya akses terhadap makanan bergizi: Banyak komunitas yang masih mengalami kesulitan dalam mendapatkan makanan yang cukup bergizi, terutama bagi keluarga dengan tingkat pendapatan rendah. Hal ini dapat disebabkan oleh keterbatasan ekonomi atau akses yang terbatas terhadap sumber daya pangan yang berkualitas. </w:t>
      </w:r>
      <w:r>
        <w:fldChar w:fldCharType="begin" w:fldLock="1"/>
      </w:r>
      <w:r>
        <w:instrText>ADDIN CSL_CITATION {"citationItems":[{"id":"ITEM-1","itemData":{"DOI":"10.33490/jkm.v7ikhusus.550","ISSN":"2443-3861","abstract":"Stunting is a condition of chronic growth failure experienced by toddlers that can cause children to experience difficulties in achieving optimal growth and development according to their age. Stunting can be minimized if the factors that affect stunting in the region can be controlled properly. Many factors are thought to influence the incidence of stunting, one of which is food security. If food insecurity occurs in a household, this can increase the proportion of stunting events that are increasing which can directly increase the national stunting incidence rate and will continue to be a major health problem in Indonesia. Indonesia. The purpose of this study was to analyze the relationship between household food security and household social factors with the incidence of stunting. The research was conducted in Palembang City, precisely at the 11 Ilir Health Center in Palembang. The research method used is a cross-sectional design. The determination of the research sample was carried out by purposive sampling based on the inclusion and exclusion criteria of the sample that had been determined in this study. The research sample was toddlers aged 0 – 59 months totaling 40 people. Analysis of the data used is chi-square with = 0.05. In this study, it was found that there was a significant relationship between household food security (p = 0.031), and household size (p = 0.000) with the incidence of stunting, while for the variable mother's age (p = 0.393) and mother's education level (p = 0.283) is known to have no significant relationship with the incidence of stunting. Household food security is directly related to the incidence of stunting, families in households who are not food insecure tend to have children under five who are classified as stunting, this is due to the lack of nutritional intake received both in terms of quantity and quality and does not meet the nutritional adequacy standard for stunting toddlers. It is hoped that to reduce the incidence of stunting, the government needs to add a local food-based work program in reducing the incidence of stunting.","author":[{"dropping-particle":"","family":"Sihite","given":"Nathasa Weisdania","non-dropping-particle":"","parse-names":false,"suffix":""},{"dropping-particle":"","family":"Nazarena","given":"Yunita","non-dropping-particle":"","parse-names":false,"suffix":""},{"dropping-particle":"","family":"Ariska","given":"Firda","non-dropping-particle":"","parse-names":false,"suffix":""},{"dropping-particle":"","family":"Terati","given":"Terati","non-dropping-particle":"","parse-names":false,"suffix":""}],"container-title":"Jurnal Kesehatan Manarang","id":"ITEM-1","issue":"Khusus","issued":{"date-parts":[["2021"]]},"page":"59","title":"Analisis Ketahanan Pangan dan Karakteristik Rumah Tangga dengan Kejadian Stunting","type":"article-journal","volume":"7"},"uris":["http://www.mendeley.com/documents/?uuid=3bcea61c-77c9-485b-83e5-016d86ee9583"]}],"mendeley":{"formattedCitation":"(Sihite, Nazarena, Ariska, &amp; Terati, 2021)","plainTextFormattedCitation":"(Sihite, Nazarena, Ariska, &amp; Terati, 2021)","previouslyFormattedCitation":"(Sihite, Nazarena, Ariska, &amp; Terati, 2021)"},"properties":{"noteIndex":0},"schema":"https://github.com/citation-style-language/schema/raw/master/csl-citation.json"}</w:instrText>
      </w:r>
      <w:r>
        <w:fldChar w:fldCharType="separate"/>
      </w:r>
      <w:r w:rsidRPr="00AC06D8">
        <w:rPr>
          <w:noProof/>
        </w:rPr>
        <w:t>(Sihite, Nazarena, Ariska, &amp; Terati, 2021)</w:t>
      </w:r>
      <w:r>
        <w:fldChar w:fldCharType="end"/>
      </w:r>
    </w:p>
    <w:p w14:paraId="19C1CA0D" w14:textId="77777777" w:rsidR="00CD17FE" w:rsidRDefault="00CD17FE" w:rsidP="00CD17FE">
      <w:pPr>
        <w:spacing w:line="240" w:lineRule="auto"/>
      </w:pPr>
      <w:r>
        <w:t>Keterbatasan pengetahuan tentang gizi: Beberapa masyarakat mungkin tidak memiliki pengetahuan yang memadai tentang pentingnya gizi dalam pertumbuhan anak-anak. Kurangnya pemahaman tentang jenis makanan yang sehat dan cara mempersiapkannya secara benar dapat menyebabkan pola makan yang tidak seimbang.</w:t>
      </w:r>
      <w:r>
        <w:fldChar w:fldCharType="begin" w:fldLock="1"/>
      </w:r>
      <w:r>
        <w:instrText>ADDIN CSL_CITATION {"citationItems":[{"id":"ITEM-1","itemData":{"abstract":"… , infectious diseases and the level of maternal knowledge about nutrition with the incidence of stunting in … The sample in this study amounted to 60 toddlers aged 12-36 months obtained …","author":[{"dropping-particle":"","family":"Widyasari","given":"R","non-dropping-particle":"","parse-names":false,"suffix":""},{"dropping-particle":"","family":"Putri","given":"A","non-dropping-particle":"","parse-names":false,"suffix":""}],"container-title":"researchgate.net","id":"ITEM-1","issued":{"date-parts":[["0"]]},"title":"The Relationship Of Exclusive Assessment, Infection Disease And The Level Of Knowledge Mother About Nutrition With Stunting Events In Age 12-36 Months In …","type":"article"},"uris":["http://www.mendeley.com/documents/?uuid=8627fd2b-3337-4b14-8281-44108d0d5de0"]}],"mendeley":{"formattedCitation":"(Widyasari &amp; Putri, n.d.)","plainTextFormattedCitation":"(Widyasari &amp; Putri, n.d.)","previouslyFormattedCitation":"(Widyasari &amp; Putri, n.d.)"},"properties":{"noteIndex":0},"schema":"https://github.com/citation-style-language/schema/raw/master/csl-citation.json"}</w:instrText>
      </w:r>
      <w:r>
        <w:fldChar w:fldCharType="separate"/>
      </w:r>
      <w:r w:rsidRPr="00AC06D8">
        <w:rPr>
          <w:noProof/>
        </w:rPr>
        <w:t>(Widyasari &amp; Putri, n.d.)</w:t>
      </w:r>
      <w:r>
        <w:fldChar w:fldCharType="end"/>
      </w:r>
    </w:p>
    <w:p w14:paraId="3A710CD8" w14:textId="77777777" w:rsidR="00CD17FE" w:rsidRDefault="00CD17FE" w:rsidP="00CD17FE">
      <w:pPr>
        <w:spacing w:line="240" w:lineRule="auto"/>
      </w:pPr>
      <w:r>
        <w:t xml:space="preserve">Selain itu, akses pelayanan kesehatan juga masih menjadi masalah, </w:t>
      </w:r>
      <w:r>
        <w:t xml:space="preserve">terutama palayanan untuk mendapat pengetahuan dan ketrampilan pemilihan bahan makanan dan pengolahan makanan </w:t>
      </w:r>
      <w:r>
        <w:fldChar w:fldCharType="begin" w:fldLock="1"/>
      </w:r>
      <w:r>
        <w:instrText>ADDIN CSL_CITATION {"citationItems":[{"id":"ITEM-1","itemData":{"ISBN":"978-602-1099-61-2","ISSN":"978-602-1099-61-2","author":[{"dropping-particle":"","family":"Trihono","given":"","non-dropping-particle":"","parse-names":false,"suffix":""},{"dropping-particle":"","family":"Atmarita","given":"","non-dropping-particle":"","parse-names":false,"suffix":""},{"dropping-particle":"","family":"Tjandrarini","given":"IDwi Hapsari","non-dropping-particle":"","parse-names":false,"suffix":""},{"dropping-particle":"","family":"Irawati","given":"Anies","non-dropping-particle":"","parse-names":false,"suffix":""},{"dropping-particle":"","family":"Utami","given":"Nur Handani","non-dropping-particle":"","parse-names":false,"suffix":""},{"dropping-particle":"","family":"Tejayanti","given":"Teti","non-dropping-particle":"","parse-names":false,"suffix":""},{"dropping-particle":"","family":"Nurlianawati","given":"Iin","non-dropping-particle":"","parse-names":false,"suffix":""}],"id":"ITEM-1","issue":"1","issued":{"date-parts":[["2015"]]},"number-of-pages":"1-9","publisher":"Balitbangkes","publisher-place":"Jakarta","title":"Pendek (Stunting) di Indonesia, Masalah dan Solusinya","type":"book","volume":"21"},"uris":["http://www.mendeley.com/documents/?uuid=3f4a5191-f49e-41d5-bc0e-07f8eb689a47"]}],"mendeley":{"formattedCitation":"(Trihono et al., 2015)","plainTextFormattedCitation":"(Trihono et al., 2015)","previouslyFormattedCitation":"(Trihono et al., 2015)"},"properties":{"noteIndex":0},"schema":"https://github.com/citation-style-language/schema/raw/master/csl-citation.json"}</w:instrText>
      </w:r>
      <w:r>
        <w:fldChar w:fldCharType="separate"/>
      </w:r>
      <w:r w:rsidRPr="009A2369">
        <w:rPr>
          <w:noProof/>
        </w:rPr>
        <w:t>(Trihono et al., 2015)</w:t>
      </w:r>
      <w:r>
        <w:fldChar w:fldCharType="end"/>
      </w:r>
      <w:r>
        <w:t>.</w:t>
      </w:r>
    </w:p>
    <w:p w14:paraId="1E06962F" w14:textId="77777777" w:rsidR="00CD17FE" w:rsidRDefault="00CD17FE" w:rsidP="00CD17FE">
      <w:pPr>
        <w:spacing w:line="240" w:lineRule="auto"/>
      </w:pPr>
      <w:r>
        <w:t xml:space="preserve">Faktor sosial dan budaya: Aspek sosial dan budaya juga dapat berperan dalam masalah stunting. Misalnya, praktik pemberian makanan tambahan pada bayi dan anak-anak atau pola asuh yang tidak sesuai dengan kebutuhan gizi anak dapat menjadi faktor risiko stunting </w:t>
      </w:r>
      <w:r>
        <w:fldChar w:fldCharType="begin" w:fldLock="1"/>
      </w:r>
      <w:r>
        <w:instrText>ADDIN CSL_CITATION {"citationItems":[{"id":"ITEM-1","itemData":{"author":[{"dropping-particle":"","family":"Meliono","given":"V. Irmayanti","non-dropping-particle":"","parse-names":false,"suffix":""},{"dropping-particle":"","family":"Budianto","given":"","non-dropping-particle":"","parse-names":false,"suffix":""}],"container-title":"Makara, Sosial Humaniora","id":"ITEM-1","issue":"2","issued":{"date-parts":[["2004"]]},"page":"65-70","title":"Dimensi Etis terhadap Budaya Makan dan Dampaknya pada Masyarakat","type":"article-journal","volume":"8"},"uris":["http://www.mendeley.com/documents/?uuid=7cb2dfda-56ce-4ef0-9d6a-5c45c9e686cd"]}],"mendeley":{"formattedCitation":"(Meliono &amp; Budianto, 2004)","plainTextFormattedCitation":"(Meliono &amp; Budianto, 2004)","previouslyFormattedCitation":"(Meliono &amp; Budianto, 2004)"},"properties":{"noteIndex":0},"schema":"https://github.com/citation-style-language/schema/raw/master/csl-citation.json"}</w:instrText>
      </w:r>
      <w:r>
        <w:fldChar w:fldCharType="separate"/>
      </w:r>
      <w:r w:rsidRPr="009A2369">
        <w:rPr>
          <w:noProof/>
        </w:rPr>
        <w:t>(Meliono &amp; Budianto, 2004)</w:t>
      </w:r>
      <w:r>
        <w:fldChar w:fldCharType="end"/>
      </w:r>
    </w:p>
    <w:p w14:paraId="7DBC4922" w14:textId="77777777" w:rsidR="00CD17FE" w:rsidRDefault="00CD17FE" w:rsidP="00CD17FE">
      <w:pPr>
        <w:spacing w:line="240" w:lineRule="auto"/>
      </w:pPr>
    </w:p>
    <w:p w14:paraId="3B4EA92B" w14:textId="77777777" w:rsidR="00CD17FE" w:rsidRDefault="00CD17FE" w:rsidP="00CD17FE">
      <w:pPr>
        <w:pStyle w:val="Heading1"/>
        <w:spacing w:line="240" w:lineRule="auto"/>
      </w:pPr>
      <w:r>
        <w:t>METODE</w:t>
      </w:r>
      <w:r>
        <w:rPr>
          <w:lang w:val="id-ID"/>
        </w:rPr>
        <w:t>LOGI</w:t>
      </w:r>
      <w:r>
        <w:t xml:space="preserve"> PE</w:t>
      </w:r>
      <w:r>
        <w:rPr>
          <w:lang w:val="id-ID"/>
        </w:rPr>
        <w:t>LAKSANAAN</w:t>
      </w:r>
    </w:p>
    <w:p w14:paraId="53BCAE5C" w14:textId="77777777" w:rsidR="00CD17FE" w:rsidRDefault="00CD17FE" w:rsidP="00CD17FE">
      <w:pPr>
        <w:spacing w:line="240" w:lineRule="auto"/>
      </w:pPr>
      <w:r>
        <w:t>Metode yang dilakukan adalah konseling kelaompok pad aibu balita yang mempunyai maslaah stuntuing atau mempunyai resiko stunting. Tahap yang sudah dilakukan adalah:</w:t>
      </w:r>
    </w:p>
    <w:p w14:paraId="0879F42A" w14:textId="77777777" w:rsidR="00CD17FE" w:rsidRDefault="00CD17FE" w:rsidP="00CD17FE">
      <w:pPr>
        <w:pStyle w:val="ListParagraph"/>
        <w:numPr>
          <w:ilvl w:val="0"/>
          <w:numId w:val="2"/>
        </w:numPr>
        <w:spacing w:line="240" w:lineRule="auto"/>
      </w:pPr>
      <w:r>
        <w:t>Brifing kegiatan</w:t>
      </w:r>
    </w:p>
    <w:p w14:paraId="4998A295" w14:textId="77777777" w:rsidR="00CD17FE" w:rsidRDefault="00CD17FE" w:rsidP="00CD17FE">
      <w:pPr>
        <w:pStyle w:val="ListParagraph"/>
        <w:numPr>
          <w:ilvl w:val="0"/>
          <w:numId w:val="2"/>
        </w:numPr>
        <w:spacing w:line="240" w:lineRule="auto"/>
      </w:pPr>
      <w:r>
        <w:t>Penjajagan kerjasama dan perijinan dengan puskesmas</w:t>
      </w:r>
    </w:p>
    <w:p w14:paraId="7FA21839" w14:textId="77777777" w:rsidR="00CD17FE" w:rsidRDefault="00CD17FE" w:rsidP="00CD17FE">
      <w:pPr>
        <w:pStyle w:val="ListParagraph"/>
        <w:numPr>
          <w:ilvl w:val="0"/>
          <w:numId w:val="2"/>
        </w:numPr>
        <w:spacing w:line="240" w:lineRule="auto"/>
      </w:pPr>
      <w:r>
        <w:t>Penjajagan tempat (lokasi) kergiatan</w:t>
      </w:r>
    </w:p>
    <w:p w14:paraId="08884AB5" w14:textId="77777777" w:rsidR="00CD17FE" w:rsidRDefault="00CD17FE" w:rsidP="00CD17FE">
      <w:pPr>
        <w:pStyle w:val="ListParagraph"/>
        <w:numPr>
          <w:ilvl w:val="0"/>
          <w:numId w:val="2"/>
        </w:numPr>
        <w:spacing w:line="240" w:lineRule="auto"/>
      </w:pPr>
      <w:r>
        <w:t>Pembuatan media konseling</w:t>
      </w:r>
    </w:p>
    <w:p w14:paraId="6FA6A8F0" w14:textId="77777777" w:rsidR="00CD17FE" w:rsidRPr="009A2369" w:rsidRDefault="00CD17FE" w:rsidP="00CD17FE">
      <w:pPr>
        <w:spacing w:line="240" w:lineRule="auto"/>
      </w:pPr>
    </w:p>
    <w:p w14:paraId="67ABFF50" w14:textId="77777777" w:rsidR="00CD17FE" w:rsidRDefault="00CD17FE" w:rsidP="00CD17FE">
      <w:pPr>
        <w:spacing w:line="240" w:lineRule="auto"/>
        <w:ind w:firstLine="0"/>
        <w:jc w:val="left"/>
        <w:rPr>
          <w:b/>
          <w:bCs/>
        </w:rPr>
      </w:pPr>
    </w:p>
    <w:p w14:paraId="4C6E9147" w14:textId="77777777" w:rsidR="00CD17FE" w:rsidRDefault="00CD17FE" w:rsidP="00CD17FE">
      <w:pPr>
        <w:pStyle w:val="Heading1"/>
        <w:spacing w:line="240" w:lineRule="auto"/>
        <w:jc w:val="center"/>
      </w:pPr>
      <w:r>
        <w:t>HASIL DAN PEMBAHASAN</w:t>
      </w:r>
    </w:p>
    <w:p w14:paraId="48C83C3D" w14:textId="77777777" w:rsidR="00CD17FE" w:rsidRDefault="00CD17FE" w:rsidP="00CD17FE">
      <w:pPr>
        <w:spacing w:line="240" w:lineRule="auto"/>
        <w:rPr>
          <w:noProof/>
        </w:rPr>
      </w:pPr>
    </w:p>
    <w:p w14:paraId="44BBDC22" w14:textId="77777777" w:rsidR="00CD17FE" w:rsidRPr="00E16831" w:rsidRDefault="00CD17FE" w:rsidP="00CD17FE">
      <w:pPr>
        <w:spacing w:line="240" w:lineRule="auto"/>
        <w:ind w:firstLine="0"/>
        <w:rPr>
          <w:b/>
          <w:bCs/>
          <w:noProof/>
        </w:rPr>
      </w:pPr>
      <w:r w:rsidRPr="00E16831">
        <w:rPr>
          <w:b/>
          <w:bCs/>
          <w:noProof/>
        </w:rPr>
        <w:t>Penyanjian Materi</w:t>
      </w:r>
    </w:p>
    <w:p w14:paraId="75F8D45F" w14:textId="77777777" w:rsidR="00CD17FE" w:rsidRDefault="00CD17FE" w:rsidP="00CD17FE">
      <w:pPr>
        <w:spacing w:line="240" w:lineRule="auto"/>
        <w:rPr>
          <w:noProof/>
        </w:rPr>
      </w:pPr>
      <w:r>
        <w:rPr>
          <w:noProof/>
        </w:rPr>
        <w:t xml:space="preserve">Materi disajikan dengan malakukan penyajian singkat. Kemudian dilanjutkan dengan tanya jawab. Dengan bantuan pedoman makan seimbang untuk balita, mahasiswa menjelaskan pola makan yang baik untuk mencegah stunting. </w:t>
      </w:r>
    </w:p>
    <w:p w14:paraId="65F8406A" w14:textId="77777777" w:rsidR="00CD17FE" w:rsidRDefault="00CD17FE" w:rsidP="00CD17FE">
      <w:pPr>
        <w:spacing w:line="240" w:lineRule="auto"/>
        <w:rPr>
          <w:noProof/>
        </w:rPr>
      </w:pPr>
    </w:p>
    <w:p w14:paraId="7FCBFEBE" w14:textId="77777777" w:rsidR="00CD17FE" w:rsidRDefault="00CD17FE" w:rsidP="00CD17FE">
      <w:pPr>
        <w:spacing w:line="240" w:lineRule="auto"/>
        <w:rPr>
          <w:noProof/>
        </w:rPr>
      </w:pPr>
      <w:r w:rsidRPr="002666D3">
        <w:rPr>
          <w:noProof/>
        </w:rPr>
        <w:drawing>
          <wp:inline distT="0" distB="0" distL="0" distR="0" wp14:anchorId="09A5248E" wp14:editId="0248EB40">
            <wp:extent cx="2317750" cy="1736325"/>
            <wp:effectExtent l="0" t="0" r="6350" b="0"/>
            <wp:docPr id="35349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1900" name=""/>
                    <pic:cNvPicPr/>
                  </pic:nvPicPr>
                  <pic:blipFill>
                    <a:blip r:embed="rId8"/>
                    <a:stretch>
                      <a:fillRect/>
                    </a:stretch>
                  </pic:blipFill>
                  <pic:spPr>
                    <a:xfrm>
                      <a:off x="0" y="0"/>
                      <a:ext cx="2321678" cy="1739267"/>
                    </a:xfrm>
                    <a:prstGeom prst="rect">
                      <a:avLst/>
                    </a:prstGeom>
                  </pic:spPr>
                </pic:pic>
              </a:graphicData>
            </a:graphic>
          </wp:inline>
        </w:drawing>
      </w:r>
    </w:p>
    <w:p w14:paraId="4FF8AFDD" w14:textId="77777777" w:rsidR="00CD17FE" w:rsidRDefault="00CD17FE" w:rsidP="00CD17FE">
      <w:pPr>
        <w:spacing w:line="240" w:lineRule="auto"/>
        <w:rPr>
          <w:noProof/>
        </w:rPr>
      </w:pPr>
    </w:p>
    <w:p w14:paraId="127FA068" w14:textId="77777777" w:rsidR="00CD17FE" w:rsidRDefault="00CD17FE" w:rsidP="00CD17FE">
      <w:pPr>
        <w:spacing w:line="240" w:lineRule="auto"/>
        <w:rPr>
          <w:noProof/>
        </w:rPr>
      </w:pPr>
      <w:r>
        <w:rPr>
          <w:noProof/>
        </w:rPr>
        <w:lastRenderedPageBreak/>
        <w:t>Gambar1 Penyajian Materi oleh Mahasiswa</w:t>
      </w:r>
    </w:p>
    <w:p w14:paraId="45397791" w14:textId="77777777" w:rsidR="00CD17FE" w:rsidRDefault="00CD17FE" w:rsidP="00CD17FE">
      <w:pPr>
        <w:spacing w:line="240" w:lineRule="auto"/>
        <w:rPr>
          <w:noProof/>
        </w:rPr>
      </w:pPr>
    </w:p>
    <w:p w14:paraId="48ACE1F2" w14:textId="77777777" w:rsidR="00CD17FE" w:rsidRDefault="00CD17FE" w:rsidP="00CD17FE">
      <w:pPr>
        <w:spacing w:line="240" w:lineRule="auto"/>
        <w:rPr>
          <w:noProof/>
        </w:rPr>
      </w:pPr>
      <w:r w:rsidRPr="002666D3">
        <w:rPr>
          <w:noProof/>
        </w:rPr>
        <w:drawing>
          <wp:inline distT="0" distB="0" distL="0" distR="0" wp14:anchorId="5B59D0D2" wp14:editId="1FACEBCC">
            <wp:extent cx="2565400" cy="2248498"/>
            <wp:effectExtent l="0" t="0" r="6350" b="0"/>
            <wp:docPr id="58836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62070" name=""/>
                    <pic:cNvPicPr/>
                  </pic:nvPicPr>
                  <pic:blipFill>
                    <a:blip r:embed="rId9"/>
                    <a:stretch>
                      <a:fillRect/>
                    </a:stretch>
                  </pic:blipFill>
                  <pic:spPr>
                    <a:xfrm>
                      <a:off x="0" y="0"/>
                      <a:ext cx="2575683" cy="2257510"/>
                    </a:xfrm>
                    <a:prstGeom prst="rect">
                      <a:avLst/>
                    </a:prstGeom>
                  </pic:spPr>
                </pic:pic>
              </a:graphicData>
            </a:graphic>
          </wp:inline>
        </w:drawing>
      </w:r>
    </w:p>
    <w:p w14:paraId="2B64ECD0" w14:textId="77777777" w:rsidR="00CD17FE" w:rsidRDefault="00CD17FE" w:rsidP="00CD17FE">
      <w:pPr>
        <w:spacing w:line="240" w:lineRule="auto"/>
        <w:rPr>
          <w:noProof/>
        </w:rPr>
      </w:pPr>
      <w:r w:rsidRPr="002B45CD">
        <w:rPr>
          <w:noProof/>
        </w:rPr>
        <w:t xml:space="preserve"> </w:t>
      </w:r>
    </w:p>
    <w:p w14:paraId="59DDB09E" w14:textId="77777777" w:rsidR="00CD17FE" w:rsidRDefault="00CD17FE" w:rsidP="00CD17FE">
      <w:pPr>
        <w:spacing w:line="240" w:lineRule="auto"/>
        <w:rPr>
          <w:noProof/>
        </w:rPr>
      </w:pPr>
      <w:r>
        <w:rPr>
          <w:noProof/>
        </w:rPr>
        <w:t>Gambar2 Penyajian Materi oleh Mahasiswa</w:t>
      </w:r>
    </w:p>
    <w:p w14:paraId="28CD7B0F" w14:textId="77777777" w:rsidR="00CD17FE" w:rsidRDefault="00CD17FE" w:rsidP="00CD17FE">
      <w:pPr>
        <w:spacing w:line="240" w:lineRule="auto"/>
        <w:rPr>
          <w:noProof/>
        </w:rPr>
      </w:pPr>
    </w:p>
    <w:p w14:paraId="6DF6CA3C" w14:textId="77777777" w:rsidR="00CD17FE" w:rsidRDefault="00CD17FE" w:rsidP="00CD17FE">
      <w:pPr>
        <w:spacing w:line="240" w:lineRule="auto"/>
        <w:rPr>
          <w:noProof/>
        </w:rPr>
      </w:pPr>
      <w:r>
        <w:rPr>
          <w:noProof/>
        </w:rPr>
        <w:t>Setelah mahasiswa melakukan penyajian, kemudian dilakukan tanya jawab. Mula mula mahasiswa yang memberikan jawaban, kemudian dosen menyempurnakan jawaban mahasiswa.</w:t>
      </w:r>
    </w:p>
    <w:p w14:paraId="2FB94D32" w14:textId="77777777" w:rsidR="00CD17FE" w:rsidRDefault="00CD17FE" w:rsidP="00CD17FE">
      <w:pPr>
        <w:spacing w:line="240" w:lineRule="auto"/>
        <w:rPr>
          <w:noProof/>
        </w:rPr>
      </w:pPr>
      <w:r w:rsidRPr="00986EBF">
        <w:rPr>
          <w:noProof/>
        </w:rPr>
        <w:drawing>
          <wp:inline distT="0" distB="0" distL="0" distR="0" wp14:anchorId="47DEACFA" wp14:editId="449ED1AE">
            <wp:extent cx="2592070" cy="1855470"/>
            <wp:effectExtent l="0" t="0" r="0" b="0"/>
            <wp:docPr id="74108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7939" name=""/>
                    <pic:cNvPicPr/>
                  </pic:nvPicPr>
                  <pic:blipFill>
                    <a:blip r:embed="rId10"/>
                    <a:stretch>
                      <a:fillRect/>
                    </a:stretch>
                  </pic:blipFill>
                  <pic:spPr>
                    <a:xfrm>
                      <a:off x="0" y="0"/>
                      <a:ext cx="2592070" cy="1855470"/>
                    </a:xfrm>
                    <a:prstGeom prst="rect">
                      <a:avLst/>
                    </a:prstGeom>
                  </pic:spPr>
                </pic:pic>
              </a:graphicData>
            </a:graphic>
          </wp:inline>
        </w:drawing>
      </w:r>
    </w:p>
    <w:p w14:paraId="72D33221" w14:textId="77777777" w:rsidR="00CD17FE" w:rsidRDefault="00CD17FE" w:rsidP="00CD17FE">
      <w:pPr>
        <w:spacing w:line="240" w:lineRule="auto"/>
        <w:rPr>
          <w:noProof/>
        </w:rPr>
      </w:pPr>
    </w:p>
    <w:p w14:paraId="2B371A52" w14:textId="77777777" w:rsidR="00CD17FE" w:rsidRDefault="00CD17FE" w:rsidP="00CD17FE">
      <w:pPr>
        <w:spacing w:line="240" w:lineRule="auto"/>
        <w:rPr>
          <w:noProof/>
        </w:rPr>
      </w:pPr>
      <w:r>
        <w:rPr>
          <w:noProof/>
        </w:rPr>
        <w:t>Gambar 3. Dosen Menambahkan Jawaban atas pertanyaan audien</w:t>
      </w:r>
    </w:p>
    <w:p w14:paraId="7BF978DA" w14:textId="77777777" w:rsidR="00CD17FE" w:rsidRDefault="00CD17FE" w:rsidP="00CD17FE">
      <w:pPr>
        <w:spacing w:line="240" w:lineRule="auto"/>
        <w:rPr>
          <w:noProof/>
        </w:rPr>
      </w:pPr>
    </w:p>
    <w:p w14:paraId="2C9E44D3" w14:textId="77777777" w:rsidR="00CD17FE" w:rsidRDefault="00CD17FE" w:rsidP="00CD17FE">
      <w:pPr>
        <w:spacing w:line="240" w:lineRule="auto"/>
      </w:pPr>
      <w:r w:rsidRPr="002B45CD">
        <w:rPr>
          <w:noProof/>
        </w:rPr>
        <w:drawing>
          <wp:inline distT="0" distB="0" distL="0" distR="0" wp14:anchorId="1BDED867" wp14:editId="4F20B93D">
            <wp:extent cx="2592070" cy="1781810"/>
            <wp:effectExtent l="0" t="0" r="0" b="8890"/>
            <wp:docPr id="78048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0252" name=""/>
                    <pic:cNvPicPr/>
                  </pic:nvPicPr>
                  <pic:blipFill>
                    <a:blip r:embed="rId11"/>
                    <a:stretch>
                      <a:fillRect/>
                    </a:stretch>
                  </pic:blipFill>
                  <pic:spPr>
                    <a:xfrm>
                      <a:off x="0" y="0"/>
                      <a:ext cx="2592070" cy="1781810"/>
                    </a:xfrm>
                    <a:prstGeom prst="rect">
                      <a:avLst/>
                    </a:prstGeom>
                  </pic:spPr>
                </pic:pic>
              </a:graphicData>
            </a:graphic>
          </wp:inline>
        </w:drawing>
      </w:r>
    </w:p>
    <w:p w14:paraId="4EC30F6B" w14:textId="77777777" w:rsidR="00CD17FE" w:rsidRDefault="00CD17FE" w:rsidP="00CD17FE">
      <w:pPr>
        <w:spacing w:line="240" w:lineRule="auto"/>
      </w:pPr>
    </w:p>
    <w:p w14:paraId="2C3361A0" w14:textId="77777777" w:rsidR="00CD17FE" w:rsidRDefault="00CD17FE" w:rsidP="00CD17FE">
      <w:pPr>
        <w:spacing w:line="240" w:lineRule="auto"/>
      </w:pPr>
      <w:r>
        <w:t>Gambar 4. Foto Bersama peserta, Mahasiswa dan Kader</w:t>
      </w:r>
    </w:p>
    <w:p w14:paraId="4A35043A" w14:textId="77777777" w:rsidR="00CD17FE" w:rsidRDefault="00CD17FE" w:rsidP="00CD17FE">
      <w:pPr>
        <w:spacing w:line="240" w:lineRule="auto"/>
      </w:pPr>
    </w:p>
    <w:p w14:paraId="6EEFFB63" w14:textId="77777777" w:rsidR="00CD17FE" w:rsidRDefault="00CD17FE" w:rsidP="00271186">
      <w:pPr>
        <w:spacing w:line="240" w:lineRule="auto"/>
        <w:ind w:firstLine="0"/>
      </w:pPr>
      <w:r>
        <w:t xml:space="preserve">Video kegiatan: </w:t>
      </w:r>
    </w:p>
    <w:p w14:paraId="078BE866" w14:textId="77777777" w:rsidR="00CD17FE" w:rsidRPr="009A2369" w:rsidRDefault="00000000" w:rsidP="00CD17FE">
      <w:pPr>
        <w:spacing w:line="240" w:lineRule="auto"/>
        <w:ind w:firstLine="0"/>
      </w:pPr>
      <w:hyperlink r:id="rId12" w:history="1">
        <w:r w:rsidR="00CD17FE" w:rsidRPr="00B71851">
          <w:rPr>
            <w:rStyle w:val="Hyperlink"/>
          </w:rPr>
          <w:t>https://www.youtube.com/watch?v=c_rrR04hVqw</w:t>
        </w:r>
      </w:hyperlink>
      <w:r w:rsidR="00CD17FE">
        <w:t xml:space="preserve"> </w:t>
      </w:r>
    </w:p>
    <w:p w14:paraId="1D5F4608" w14:textId="77777777" w:rsidR="00CD17FE" w:rsidRPr="009A2369" w:rsidRDefault="00CD17FE" w:rsidP="00CD17FE">
      <w:pPr>
        <w:spacing w:line="240" w:lineRule="auto"/>
      </w:pPr>
    </w:p>
    <w:p w14:paraId="6B0E647D" w14:textId="77777777" w:rsidR="00CD17FE" w:rsidRDefault="00CD17FE" w:rsidP="00CD17FE">
      <w:pPr>
        <w:pStyle w:val="Heading1"/>
        <w:spacing w:line="240" w:lineRule="auto"/>
      </w:pPr>
      <w:r>
        <w:t>KESIMPULAN</w:t>
      </w:r>
    </w:p>
    <w:p w14:paraId="22320978" w14:textId="77777777" w:rsidR="00CD17FE" w:rsidRDefault="00CD17FE" w:rsidP="00CD17FE">
      <w:pPr>
        <w:spacing w:line="240" w:lineRule="auto"/>
      </w:pPr>
      <w:r>
        <w:t>Bahwa konseling kelompok memberikan warna baru dalam edukasi gizi. Ditandai dengan cairnya suasana yang merangsang ibu balita untuk mengemukanan pertanyaan.</w:t>
      </w:r>
    </w:p>
    <w:p w14:paraId="74A21662" w14:textId="77777777" w:rsidR="00CD17FE" w:rsidRPr="00D7237A" w:rsidRDefault="00CD17FE" w:rsidP="00CD17FE">
      <w:pPr>
        <w:spacing w:line="240" w:lineRule="auto"/>
      </w:pPr>
    </w:p>
    <w:p w14:paraId="0941ACFC" w14:textId="77777777" w:rsidR="00CD17FE" w:rsidRDefault="00CD17FE" w:rsidP="00CD17FE">
      <w:pPr>
        <w:pStyle w:val="Heading1"/>
        <w:spacing w:line="240" w:lineRule="auto"/>
      </w:pPr>
      <w:r>
        <w:rPr>
          <w:lang w:val="id-ID"/>
        </w:rPr>
        <w:t xml:space="preserve"> </w:t>
      </w:r>
      <w:r>
        <w:t>REFERENSI</w:t>
      </w:r>
    </w:p>
    <w:p w14:paraId="3795EAEE" w14:textId="77777777" w:rsidR="00CD17FE" w:rsidRPr="00F436DB" w:rsidRDefault="00CD17FE" w:rsidP="00CD17FE">
      <w:pPr>
        <w:pStyle w:val="Pustaka"/>
      </w:pPr>
      <w:r>
        <w:fldChar w:fldCharType="begin" w:fldLock="1"/>
      </w:r>
      <w:r>
        <w:instrText xml:space="preserve">ADDIN Mendeley Bibliography CSL_BIBLIOGRAPHY </w:instrText>
      </w:r>
      <w:r>
        <w:fldChar w:fldCharType="separate"/>
      </w:r>
      <w:r w:rsidRPr="00F436DB">
        <w:t xml:space="preserve">Abdussalam, R., Krimadi, R. N., Siregar, R., Lestari, E. D., &amp; Salimo, H. (2016). Profil Infeksi Plasmodium, Anemia dan Status Nutrisi pada Malaria Anak di RSUD Scholoo Keyen, Kabupaten Sorong Selatan. </w:t>
      </w:r>
      <w:r w:rsidRPr="00F436DB">
        <w:rPr>
          <w:i/>
          <w:iCs/>
        </w:rPr>
        <w:t>Scientific Programming</w:t>
      </w:r>
      <w:r w:rsidRPr="00F436DB">
        <w:t xml:space="preserve">, </w:t>
      </w:r>
      <w:r w:rsidRPr="00F436DB">
        <w:rPr>
          <w:i/>
          <w:iCs/>
        </w:rPr>
        <w:t>17</w:t>
      </w:r>
      <w:r w:rsidRPr="00F436DB">
        <w:t>(6), 446. https://doi.org/10.14238/sp17.6.2016.446-9</w:t>
      </w:r>
    </w:p>
    <w:p w14:paraId="0D628CD2" w14:textId="77777777" w:rsidR="00CD17FE" w:rsidRPr="00F436DB" w:rsidRDefault="00CD17FE" w:rsidP="00CD17FE">
      <w:pPr>
        <w:pStyle w:val="Pustaka"/>
      </w:pPr>
      <w:r w:rsidRPr="00F436DB">
        <w:t xml:space="preserve">Ajakaye, O. G., &amp; Ibukunoluwa, M. R. (2019). Prevalence and risk of malaria, anemia and malnutrition among children in IDPs camp in Edo State, Nigeria. </w:t>
      </w:r>
      <w:r w:rsidRPr="00F436DB">
        <w:rPr>
          <w:i/>
          <w:iCs/>
        </w:rPr>
        <w:t>Parasite Epidemiology and Control</w:t>
      </w:r>
      <w:r w:rsidRPr="00F436DB">
        <w:t xml:space="preserve">, </w:t>
      </w:r>
      <w:r w:rsidRPr="00F436DB">
        <w:rPr>
          <w:i/>
          <w:iCs/>
        </w:rPr>
        <w:t>8</w:t>
      </w:r>
      <w:r w:rsidRPr="00F436DB">
        <w:t>, e00127. https://doi.org/10.1016/j.parepi.2019.e00127</w:t>
      </w:r>
    </w:p>
    <w:p w14:paraId="18C11E65" w14:textId="77777777" w:rsidR="00CD17FE" w:rsidRPr="00F436DB" w:rsidRDefault="00CD17FE" w:rsidP="00CD17FE">
      <w:pPr>
        <w:pStyle w:val="Pustaka"/>
      </w:pPr>
      <w:r w:rsidRPr="00F436DB">
        <w:t xml:space="preserve">Checkley, W., Buckley, G., Gilman, R. H., Assis, A. M., Guerrant, R. L., Morris, S. S., … Black, R. E. (2008). Multi-country analysis of the effects of diarrhoea on childhood stunting. </w:t>
      </w:r>
      <w:r w:rsidRPr="00F436DB">
        <w:rPr>
          <w:i/>
          <w:iCs/>
        </w:rPr>
        <w:t>International Journal of Epidemiology</w:t>
      </w:r>
      <w:r w:rsidRPr="00F436DB">
        <w:t xml:space="preserve">, </w:t>
      </w:r>
      <w:r w:rsidRPr="00F436DB">
        <w:rPr>
          <w:i/>
          <w:iCs/>
        </w:rPr>
        <w:t>37</w:t>
      </w:r>
      <w:r w:rsidRPr="00F436DB">
        <w:t>(4), 816–830. https://doi.org/10.1093/ije/dyn099</w:t>
      </w:r>
    </w:p>
    <w:p w14:paraId="43B7D4D2" w14:textId="77777777" w:rsidR="00CD17FE" w:rsidRPr="00F436DB" w:rsidRDefault="00CD17FE" w:rsidP="00CD17FE">
      <w:pPr>
        <w:pStyle w:val="Pustaka"/>
      </w:pPr>
      <w:r w:rsidRPr="00F436DB">
        <w:t xml:space="preserve">Irwanda, M., Suryani, D., &amp; Krisnasary, A. (2023). Gambaran Asupan Energi , Zat Gizi Makro Dan Status Gizi Remaja Di SMP N 14 Kota Bengkulu Tahun 2022. </w:t>
      </w:r>
      <w:r w:rsidRPr="00F436DB">
        <w:rPr>
          <w:i/>
          <w:iCs/>
        </w:rPr>
        <w:t xml:space="preserve">AKSARA : </w:t>
      </w:r>
      <w:r w:rsidRPr="00F436DB">
        <w:rPr>
          <w:i/>
          <w:iCs/>
        </w:rPr>
        <w:lastRenderedPageBreak/>
        <w:t>Journal of Non-Formal Education</w:t>
      </w:r>
      <w:r w:rsidRPr="00F436DB">
        <w:t xml:space="preserve">, </w:t>
      </w:r>
      <w:r w:rsidRPr="00F436DB">
        <w:rPr>
          <w:i/>
          <w:iCs/>
        </w:rPr>
        <w:t>09</w:t>
      </w:r>
      <w:r w:rsidRPr="00F436DB">
        <w:t>(January), 199–208.</w:t>
      </w:r>
    </w:p>
    <w:p w14:paraId="7E6C44BE" w14:textId="77777777" w:rsidR="00CD17FE" w:rsidRPr="00F436DB" w:rsidRDefault="00CD17FE" w:rsidP="00CD17FE">
      <w:pPr>
        <w:pStyle w:val="Pustaka"/>
      </w:pPr>
      <w:r w:rsidRPr="00F436DB">
        <w:t xml:space="preserve">Kemenkes. (2019). Hasil Utama RISKESDAS. In </w:t>
      </w:r>
      <w:r w:rsidRPr="00F436DB">
        <w:rPr>
          <w:i/>
          <w:iCs/>
        </w:rPr>
        <w:t>Kemenkes RI Balitbangkes</w:t>
      </w:r>
      <w:r w:rsidRPr="00F436DB">
        <w:t xml:space="preserve"> (pp. 1–200). JAKARTA: Kemenkes RI Balitbangkes.</w:t>
      </w:r>
    </w:p>
    <w:p w14:paraId="1A961FAB" w14:textId="77777777" w:rsidR="00CD17FE" w:rsidRPr="00F436DB" w:rsidRDefault="00CD17FE" w:rsidP="00CD17FE">
      <w:pPr>
        <w:pStyle w:val="Pustaka"/>
      </w:pPr>
      <w:r w:rsidRPr="00F436DB">
        <w:t xml:space="preserve">Meliono, V. I., &amp; Budianto. (2004). Dimensi Etis terhadap Budaya Makan dan Dampaknya pada Masyarakat. </w:t>
      </w:r>
      <w:r w:rsidRPr="00F436DB">
        <w:rPr>
          <w:i/>
          <w:iCs/>
        </w:rPr>
        <w:t>Makara, Sosial Humaniora</w:t>
      </w:r>
      <w:r w:rsidRPr="00F436DB">
        <w:t xml:space="preserve">, </w:t>
      </w:r>
      <w:r w:rsidRPr="00F436DB">
        <w:rPr>
          <w:i/>
          <w:iCs/>
        </w:rPr>
        <w:t>8</w:t>
      </w:r>
      <w:r w:rsidRPr="00F436DB">
        <w:t>(2), 65–70.</w:t>
      </w:r>
    </w:p>
    <w:p w14:paraId="0C49934E" w14:textId="77777777" w:rsidR="00CD17FE" w:rsidRPr="00F436DB" w:rsidRDefault="00CD17FE" w:rsidP="00CD17FE">
      <w:pPr>
        <w:pStyle w:val="Pustaka"/>
      </w:pPr>
      <w:r w:rsidRPr="00F436DB">
        <w:t xml:space="preserve">Mentari, S., &amp; Hermansyah, A. (2019). Faktor-Faktor Yang Berhubungan Dengan Status Stunting Anak Usia 24-59 Bulan Di Wilayah Kerja Upk Puskesmas Siantan Hulu. </w:t>
      </w:r>
      <w:r w:rsidRPr="00F436DB">
        <w:rPr>
          <w:i/>
          <w:iCs/>
        </w:rPr>
        <w:t>Pontianak Nutrition Journal (PNJ)</w:t>
      </w:r>
      <w:r w:rsidRPr="00F436DB">
        <w:t xml:space="preserve">, </w:t>
      </w:r>
      <w:r w:rsidRPr="00F436DB">
        <w:rPr>
          <w:i/>
          <w:iCs/>
        </w:rPr>
        <w:t>1</w:t>
      </w:r>
      <w:r w:rsidRPr="00F436DB">
        <w:t>(1), 1. https://doi.org/10.30602/pnj.v1i1.275</w:t>
      </w:r>
    </w:p>
    <w:p w14:paraId="7DA4C2F1" w14:textId="77777777" w:rsidR="00CD17FE" w:rsidRPr="00F436DB" w:rsidRDefault="00CD17FE" w:rsidP="00CD17FE">
      <w:pPr>
        <w:pStyle w:val="Pustaka"/>
      </w:pPr>
      <w:r w:rsidRPr="00F436DB">
        <w:t xml:space="preserve">Renyoet, B. S., Martianto, D., &amp; Sukandar, D. (2016). Potensi Kerugian Ekonomi Karena Stunting Pada Balita Di Indonesia Tahun 2013. </w:t>
      </w:r>
      <w:r w:rsidRPr="00F436DB">
        <w:rPr>
          <w:i/>
          <w:iCs/>
        </w:rPr>
        <w:t>Jurnal Gizi Dan Pangan</w:t>
      </w:r>
      <w:r w:rsidRPr="00F436DB">
        <w:t xml:space="preserve">, </w:t>
      </w:r>
      <w:r w:rsidRPr="00F436DB">
        <w:rPr>
          <w:i/>
          <w:iCs/>
        </w:rPr>
        <w:t>11</w:t>
      </w:r>
      <w:r w:rsidRPr="00F436DB">
        <w:t>(3), 247–254. https://doi.org/10.25182/jgp.2016.11.3.</w:t>
      </w:r>
    </w:p>
    <w:p w14:paraId="34D78CD1" w14:textId="77777777" w:rsidR="00CD17FE" w:rsidRPr="00F436DB" w:rsidRDefault="00CD17FE" w:rsidP="00CD17FE">
      <w:pPr>
        <w:pStyle w:val="Pustaka"/>
      </w:pPr>
      <w:r w:rsidRPr="00F436DB">
        <w:t xml:space="preserve">Saputri, R. A., &amp; Tumangger, J. (2019). Hulu-Hilir Penanggulangan Stunting Di Indonesia. </w:t>
      </w:r>
      <w:r w:rsidRPr="00F436DB">
        <w:rPr>
          <w:i/>
          <w:iCs/>
        </w:rPr>
        <w:t>Journal of Political Issues</w:t>
      </w:r>
      <w:r w:rsidRPr="00F436DB">
        <w:t xml:space="preserve">, </w:t>
      </w:r>
      <w:r w:rsidRPr="00F436DB">
        <w:rPr>
          <w:i/>
          <w:iCs/>
        </w:rPr>
        <w:t>1</w:t>
      </w:r>
      <w:r w:rsidRPr="00F436DB">
        <w:t>(1), 1–9. https://doi.org/10.33019/jpi.v1i1.2</w:t>
      </w:r>
    </w:p>
    <w:p w14:paraId="4C41EBBE" w14:textId="77777777" w:rsidR="00CD17FE" w:rsidRPr="00F436DB" w:rsidRDefault="00CD17FE" w:rsidP="00CD17FE">
      <w:pPr>
        <w:pStyle w:val="Pustaka"/>
      </w:pPr>
      <w:r w:rsidRPr="00F436DB">
        <w:t xml:space="preserve">Sihite, N. W., Nazarena, Y., Ariska, F., &amp; Terati, T. (2021). Analisis Ketahanan Pangan dan Karakteristik Rumah Tangga dengan Kejadian Stunting. </w:t>
      </w:r>
      <w:r w:rsidRPr="00F436DB">
        <w:rPr>
          <w:i/>
          <w:iCs/>
        </w:rPr>
        <w:t>Jurnal Kesehatan Manarang</w:t>
      </w:r>
      <w:r w:rsidRPr="00F436DB">
        <w:t xml:space="preserve">, </w:t>
      </w:r>
      <w:r w:rsidRPr="00F436DB">
        <w:rPr>
          <w:i/>
          <w:iCs/>
        </w:rPr>
        <w:t>7</w:t>
      </w:r>
      <w:r w:rsidRPr="00F436DB">
        <w:t>(Khusus), 59. https://doi.org/10.33490/jkm.v7ikhusus.550</w:t>
      </w:r>
    </w:p>
    <w:p w14:paraId="17FDAC3F" w14:textId="77777777" w:rsidR="00CD17FE" w:rsidRPr="00F436DB" w:rsidRDefault="00CD17FE" w:rsidP="00CD17FE">
      <w:pPr>
        <w:spacing w:after="240" w:line="240" w:lineRule="auto"/>
        <w:ind w:left="709" w:hanging="709"/>
        <w:rPr>
          <w:noProof/>
        </w:rPr>
      </w:pPr>
      <w:r w:rsidRPr="00F436DB">
        <w:rPr>
          <w:noProof/>
        </w:rPr>
        <w:t xml:space="preserve">Solihin, D. M., Faisal, A., &amp; Dadang, S. (2013). Kaitan antara Status Gizi, </w:t>
      </w:r>
      <w:r w:rsidRPr="00F436DB">
        <w:rPr>
          <w:noProof/>
        </w:rPr>
        <w:t xml:space="preserve">Perkembangan Kognitif, dan Motorik pada Anak Usia Prasekolah. </w:t>
      </w:r>
      <w:r w:rsidRPr="00F436DB">
        <w:rPr>
          <w:i/>
          <w:iCs/>
          <w:noProof/>
        </w:rPr>
        <w:t>Penelitian Gizi Dan Makanan</w:t>
      </w:r>
      <w:r w:rsidRPr="00F436DB">
        <w:rPr>
          <w:noProof/>
        </w:rPr>
        <w:t xml:space="preserve">, </w:t>
      </w:r>
      <w:r w:rsidRPr="00F436DB">
        <w:rPr>
          <w:i/>
          <w:iCs/>
          <w:noProof/>
        </w:rPr>
        <w:t>36</w:t>
      </w:r>
      <w:r w:rsidRPr="00F436DB">
        <w:rPr>
          <w:noProof/>
        </w:rPr>
        <w:t>(1), 62–72.</w:t>
      </w:r>
    </w:p>
    <w:p w14:paraId="79C5A6A7" w14:textId="77777777" w:rsidR="00CD17FE" w:rsidRPr="00F436DB" w:rsidRDefault="00CD17FE" w:rsidP="00CD17FE">
      <w:pPr>
        <w:spacing w:after="240" w:line="240" w:lineRule="auto"/>
        <w:ind w:left="709" w:hanging="709"/>
        <w:rPr>
          <w:noProof/>
        </w:rPr>
      </w:pPr>
      <w:r w:rsidRPr="00F436DB">
        <w:rPr>
          <w:noProof/>
        </w:rPr>
        <w:t xml:space="preserve">Sundari, E., &amp; Nuryanto, N. (2016). Hubungan Asupan Protein, Seng, Zat Besi, Dan Riwayat Penyakit Infeksi Dengan Z-Score Tb/U Pada Balita. </w:t>
      </w:r>
      <w:r w:rsidRPr="00F436DB">
        <w:rPr>
          <w:i/>
          <w:iCs/>
          <w:noProof/>
        </w:rPr>
        <w:t>Journal of Nutrition College</w:t>
      </w:r>
      <w:r w:rsidRPr="00F436DB">
        <w:rPr>
          <w:noProof/>
        </w:rPr>
        <w:t xml:space="preserve">, </w:t>
      </w:r>
      <w:r w:rsidRPr="00F436DB">
        <w:rPr>
          <w:i/>
          <w:iCs/>
          <w:noProof/>
        </w:rPr>
        <w:t>5</w:t>
      </w:r>
      <w:r w:rsidRPr="00F436DB">
        <w:rPr>
          <w:noProof/>
        </w:rPr>
        <w:t>(4), 520–529. https://doi.org/10.14710/jnc.v5i4.16468</w:t>
      </w:r>
    </w:p>
    <w:p w14:paraId="2E975698" w14:textId="77777777" w:rsidR="00CD17FE" w:rsidRPr="00F436DB" w:rsidRDefault="00CD17FE" w:rsidP="00CD17FE">
      <w:pPr>
        <w:spacing w:after="240" w:line="240" w:lineRule="auto"/>
        <w:ind w:left="709" w:hanging="709"/>
        <w:rPr>
          <w:noProof/>
        </w:rPr>
      </w:pPr>
      <w:r w:rsidRPr="00F436DB">
        <w:rPr>
          <w:noProof/>
        </w:rPr>
        <w:t xml:space="preserve">Trihono, Atmarita, Tjandrarini, Id. H., Irawati, A., Utami, N. H., Tejayanti, T., &amp; Nurlianawati, I. (2015). </w:t>
      </w:r>
      <w:r w:rsidRPr="00F436DB">
        <w:rPr>
          <w:i/>
          <w:iCs/>
          <w:noProof/>
        </w:rPr>
        <w:t>Pendek (Stunting) di Indonesia, Masalah dan Solusinya</w:t>
      </w:r>
      <w:r w:rsidRPr="00F436DB">
        <w:rPr>
          <w:noProof/>
        </w:rPr>
        <w:t xml:space="preserve"> (Vol. 21). Jakarta: Balitbangkes. Retrieved from http://journal.um-surabaya.ac.id/index.php/JKM/article/view/2203</w:t>
      </w:r>
    </w:p>
    <w:p w14:paraId="7EE1DDDB" w14:textId="77777777" w:rsidR="00CD17FE" w:rsidRPr="00F436DB" w:rsidRDefault="00CD17FE" w:rsidP="00CD17FE">
      <w:pPr>
        <w:spacing w:after="240" w:line="240" w:lineRule="auto"/>
        <w:ind w:left="709" w:hanging="709"/>
        <w:rPr>
          <w:noProof/>
        </w:rPr>
      </w:pPr>
      <w:r w:rsidRPr="00F436DB">
        <w:rPr>
          <w:noProof/>
        </w:rPr>
        <w:t xml:space="preserve">Widyasari, R., &amp; Putri, A. (n.d.). The Relationship Of Exclusive Assessment, Infection Disease And The Level Of Knowledge Mother About Nutrition With Stunting Events In Age 12-36 Months In …. </w:t>
      </w:r>
      <w:r w:rsidRPr="00F436DB">
        <w:rPr>
          <w:i/>
          <w:iCs/>
          <w:noProof/>
        </w:rPr>
        <w:t>Researchgate.Net</w:t>
      </w:r>
      <w:r w:rsidRPr="00F436DB">
        <w:rPr>
          <w:noProof/>
        </w:rPr>
        <w:t>. Retrieved from https://www.researchgate.net/profile/Aulia-Putri-20/publication/348553211</w:t>
      </w:r>
    </w:p>
    <w:p w14:paraId="5D0B5CFA" w14:textId="3A091631" w:rsidR="00DC460A" w:rsidRDefault="00CD17FE" w:rsidP="00CD17FE">
      <w:r>
        <w:fldChar w:fldCharType="end"/>
      </w:r>
    </w:p>
    <w:sectPr w:rsidR="00DC460A" w:rsidSect="00FF22B9">
      <w:type w:val="continuous"/>
      <w:pgSz w:w="11920" w:h="16850"/>
      <w:pgMar w:top="1610" w:right="1430" w:bottom="488" w:left="1985" w:header="720" w:footer="720" w:gutter="0"/>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6DE2D" w14:textId="77777777" w:rsidR="00FF22B9" w:rsidRDefault="00FF22B9">
      <w:pPr>
        <w:spacing w:line="240" w:lineRule="auto"/>
      </w:pPr>
      <w:r>
        <w:separator/>
      </w:r>
    </w:p>
  </w:endnote>
  <w:endnote w:type="continuationSeparator" w:id="0">
    <w:p w14:paraId="532EF2C0" w14:textId="77777777" w:rsidR="00FF22B9" w:rsidRDefault="00FF22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F407D" w14:textId="77777777" w:rsidR="005E45E4" w:rsidRDefault="00000000" w:rsidP="00041670">
    <w:pPr>
      <w:pStyle w:val="Footer"/>
    </w:pPr>
    <w:r>
      <w:tab/>
    </w:r>
  </w:p>
  <w:p w14:paraId="0809C166" w14:textId="77777777" w:rsidR="005E45E4" w:rsidRDefault="005E45E4" w:rsidP="00041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BAD20" w14:textId="77777777" w:rsidR="00FF22B9" w:rsidRDefault="00FF22B9">
      <w:pPr>
        <w:spacing w:line="240" w:lineRule="auto"/>
      </w:pPr>
      <w:r>
        <w:separator/>
      </w:r>
    </w:p>
  </w:footnote>
  <w:footnote w:type="continuationSeparator" w:id="0">
    <w:p w14:paraId="405C2143" w14:textId="77777777" w:rsidR="00FF22B9" w:rsidRDefault="00FF22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094FA0"/>
    <w:multiLevelType w:val="multilevel"/>
    <w:tmpl w:val="94EEE192"/>
    <w:styleLink w:val="Style1"/>
    <w:lvl w:ilvl="0">
      <w:start w:val="1"/>
      <w:numFmt w:val="none"/>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773F6C45"/>
    <w:multiLevelType w:val="hybridMultilevel"/>
    <w:tmpl w:val="22545148"/>
    <w:lvl w:ilvl="0" w:tplc="5708338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2128426542">
    <w:abstractNumId w:val="0"/>
  </w:num>
  <w:num w:numId="2" w16cid:durableId="628586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FE"/>
    <w:rsid w:val="00271186"/>
    <w:rsid w:val="004F55D4"/>
    <w:rsid w:val="005E45E4"/>
    <w:rsid w:val="008E421B"/>
    <w:rsid w:val="00986FE1"/>
    <w:rsid w:val="009F286C"/>
    <w:rsid w:val="009F7A0A"/>
    <w:rsid w:val="00C809CD"/>
    <w:rsid w:val="00C967AD"/>
    <w:rsid w:val="00CD17FE"/>
    <w:rsid w:val="00DC460A"/>
    <w:rsid w:val="00FF22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8C1C"/>
  <w15:chartTrackingRefBased/>
  <w15:docId w15:val="{D529928E-D30F-40BD-B094-6BECD9DE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7FE"/>
    <w:pPr>
      <w:spacing w:after="0" w:line="360" w:lineRule="auto"/>
      <w:ind w:firstLine="426"/>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CD17FE"/>
    <w:pPr>
      <w:ind w:firstLine="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F7A0A"/>
    <w:pPr>
      <w:numPr>
        <w:numId w:val="1"/>
      </w:numPr>
    </w:pPr>
  </w:style>
  <w:style w:type="character" w:customStyle="1" w:styleId="Heading1Char">
    <w:name w:val="Heading 1 Char"/>
    <w:basedOn w:val="DefaultParagraphFont"/>
    <w:link w:val="Heading1"/>
    <w:rsid w:val="00CD17FE"/>
    <w:rPr>
      <w:rFonts w:ascii="Times New Roman" w:eastAsia="Times New Roman" w:hAnsi="Times New Roman" w:cs="Times New Roman"/>
      <w:b/>
      <w:bCs/>
      <w:sz w:val="24"/>
      <w:szCs w:val="20"/>
      <w:lang w:val="en-US"/>
    </w:rPr>
  </w:style>
  <w:style w:type="character" w:styleId="Hyperlink">
    <w:name w:val="Hyperlink"/>
    <w:uiPriority w:val="99"/>
    <w:rsid w:val="00CD17FE"/>
    <w:rPr>
      <w:color w:val="0000FF"/>
      <w:u w:val="single"/>
    </w:rPr>
  </w:style>
  <w:style w:type="character" w:customStyle="1" w:styleId="FooterChar">
    <w:name w:val="Footer Char"/>
    <w:link w:val="Footer"/>
    <w:uiPriority w:val="99"/>
    <w:rsid w:val="00CD17FE"/>
    <w:rPr>
      <w:rFonts w:eastAsia="Times New Roman"/>
    </w:rPr>
  </w:style>
  <w:style w:type="paragraph" w:styleId="Footer">
    <w:name w:val="footer"/>
    <w:basedOn w:val="Normal"/>
    <w:link w:val="FooterChar"/>
    <w:uiPriority w:val="99"/>
    <w:rsid w:val="00CD17FE"/>
    <w:pPr>
      <w:tabs>
        <w:tab w:val="center" w:pos="4320"/>
        <w:tab w:val="right" w:pos="8640"/>
      </w:tabs>
    </w:pPr>
    <w:rPr>
      <w:rFonts w:asciiTheme="minorHAnsi" w:hAnsiTheme="minorHAnsi" w:cstheme="minorBidi"/>
      <w:sz w:val="22"/>
      <w:szCs w:val="22"/>
      <w:lang w:val="en-ID"/>
    </w:rPr>
  </w:style>
  <w:style w:type="character" w:customStyle="1" w:styleId="FooterChar1">
    <w:name w:val="Footer Char1"/>
    <w:basedOn w:val="DefaultParagraphFont"/>
    <w:uiPriority w:val="99"/>
    <w:semiHidden/>
    <w:rsid w:val="00CD17FE"/>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CD17FE"/>
    <w:pPr>
      <w:ind w:left="720"/>
      <w:contextualSpacing/>
    </w:pPr>
  </w:style>
  <w:style w:type="paragraph" w:customStyle="1" w:styleId="Pustaka">
    <w:name w:val="Pustaka"/>
    <w:basedOn w:val="Normal"/>
    <w:qFormat/>
    <w:rsid w:val="00CD17FE"/>
    <w:pPr>
      <w:spacing w:after="240" w:line="240" w:lineRule="auto"/>
      <w:ind w:left="426" w:hanging="426"/>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youtube.com/watch?v=c_rrR04hVq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6934</Words>
  <Characters>39525</Characters>
  <Application>Microsoft Office Word</Application>
  <DocSecurity>0</DocSecurity>
  <Lines>329</Lines>
  <Paragraphs>92</Paragraphs>
  <ScaleCrop>false</ScaleCrop>
  <Company/>
  <LinksUpToDate>false</LinksUpToDate>
  <CharactersWithSpaces>46367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 Jaladri</dc:creator>
  <cp:keywords/>
  <dc:description/>
  <cp:lastModifiedBy>Iman Jaladri</cp:lastModifiedBy>
  <cp:revision>2</cp:revision>
  <dcterms:created xsi:type="dcterms:W3CDTF">2024-01-20T12:42:00Z</dcterms:created>
  <dcterms:modified xsi:type="dcterms:W3CDTF">2024-02-14T14:58:00Z</dcterms:modified>
</cp:coreProperties>
</file>